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9978"/>
      </w:tblGrid>
      <w:tr w:rsidR="001B3D21" w:rsidRPr="00701C2A" w14:paraId="2FFBE0A9" w14:textId="77777777">
        <w:trPr>
          <w:tblHeader/>
          <w:jc w:val="center"/>
        </w:trPr>
        <w:tc>
          <w:tcPr>
            <w:tcW w:w="10368" w:type="dxa"/>
            <w:shd w:val="clear" w:color="auto" w:fill="0000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4E2C06" w14:textId="77777777" w:rsidR="001B3D21" w:rsidRPr="00701C2A" w:rsidRDefault="00701C2A">
            <w:pPr>
              <w:spacing w:after="30" w:line="240" w:lineRule="auto"/>
              <w:rPr>
                <w:sz w:val="36"/>
                <w:szCs w:val="36"/>
              </w:rPr>
            </w:pPr>
            <w:r w:rsidRPr="00701C2A">
              <w:rPr>
                <w:rFonts w:cs="Arial"/>
                <w:b/>
                <w:color w:val="FFFFFF"/>
                <w:sz w:val="18"/>
                <w:szCs w:val="36"/>
              </w:rPr>
              <w:t>Základná škola v Námestove</w:t>
            </w:r>
            <w:r w:rsidRPr="00701C2A">
              <w:rPr>
                <w:rFonts w:cs="Arial"/>
                <w:b/>
                <w:color w:val="FFFFFF"/>
                <w:sz w:val="18"/>
                <w:szCs w:val="36"/>
              </w:rPr>
              <w:br/>
              <w:t>Komenského ulica 495/33, 029 01 Námestovo</w:t>
            </w:r>
          </w:p>
        </w:tc>
      </w:tr>
    </w:tbl>
    <w:p w14:paraId="6CE67E3F" w14:textId="77777777" w:rsidR="001B3D21" w:rsidRPr="00701C2A" w:rsidRDefault="001B3D21">
      <w:pPr>
        <w:spacing w:line="252" w:lineRule="auto"/>
        <w:rPr>
          <w:sz w:val="36"/>
          <w:szCs w:val="36"/>
        </w:rPr>
      </w:pPr>
    </w:p>
    <w:p w14:paraId="61862255" w14:textId="77777777" w:rsidR="001B3D21" w:rsidRPr="00701C2A" w:rsidRDefault="00701C2A">
      <w:pPr>
        <w:spacing w:line="252" w:lineRule="auto"/>
        <w:jc w:val="center"/>
        <w:rPr>
          <w:sz w:val="36"/>
          <w:szCs w:val="36"/>
        </w:rPr>
      </w:pPr>
      <w:r w:rsidRPr="00701C2A">
        <w:rPr>
          <w:noProof/>
          <w:sz w:val="36"/>
          <w:szCs w:val="36"/>
        </w:rPr>
        <w:drawing>
          <wp:inline distT="0" distB="0" distL="0" distR="0" wp14:anchorId="37E99408" wp14:editId="16E0B8B2">
            <wp:extent cx="1587462" cy="77079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06563" cy="78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9978"/>
      </w:tblGrid>
      <w:tr w:rsidR="001B3D21" w:rsidRPr="00701C2A" w14:paraId="39DFF4F6" w14:textId="77777777">
        <w:trPr>
          <w:tblHeader/>
          <w:jc w:val="center"/>
        </w:trPr>
        <w:tc>
          <w:tcPr>
            <w:tcW w:w="10368" w:type="dxa"/>
            <w:shd w:val="clear" w:color="auto" w:fill="0000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E002FF" w14:textId="77777777" w:rsidR="001B3D21" w:rsidRPr="00701C2A" w:rsidRDefault="00701C2A">
            <w:pPr>
              <w:spacing w:after="30" w:line="240" w:lineRule="auto"/>
              <w:rPr>
                <w:sz w:val="36"/>
                <w:szCs w:val="36"/>
              </w:rPr>
            </w:pPr>
            <w:r w:rsidRPr="00701C2A">
              <w:rPr>
                <w:rFonts w:cs="Arial"/>
                <w:b/>
                <w:color w:val="FFFFFF"/>
                <w:sz w:val="18"/>
                <w:szCs w:val="36"/>
              </w:rPr>
              <w:t>UČEBNÉ OSNOVY</w:t>
            </w:r>
          </w:p>
        </w:tc>
      </w:tr>
    </w:tbl>
    <w:p w14:paraId="5FC552D0" w14:textId="77777777" w:rsidR="001B3D21" w:rsidRPr="00701C2A" w:rsidRDefault="00701C2A">
      <w:pPr>
        <w:jc w:val="center"/>
        <w:rPr>
          <w:sz w:val="36"/>
          <w:szCs w:val="36"/>
        </w:rPr>
      </w:pPr>
      <w:r w:rsidRPr="00701C2A">
        <w:rPr>
          <w:rFonts w:cs="Arial"/>
          <w:b/>
          <w:color w:val="000000"/>
          <w:sz w:val="36"/>
          <w:szCs w:val="36"/>
        </w:rPr>
        <w:t>Nižšie stredné vzdelávanie</w:t>
      </w:r>
    </w:p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4975"/>
        <w:gridCol w:w="4987"/>
      </w:tblGrid>
      <w:tr w:rsidR="001B3D21" w:rsidRPr="00701C2A" w14:paraId="1B9554EE" w14:textId="77777777">
        <w:trPr>
          <w:tblHeader/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06E069" w14:textId="77777777" w:rsidR="001B3D21" w:rsidRPr="00701C2A" w:rsidRDefault="00701C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701C2A">
              <w:rPr>
                <w:rFonts w:cs="Arial"/>
                <w:b/>
                <w:bCs/>
                <w:color w:val="000000"/>
                <w:sz w:val="18"/>
                <w:szCs w:val="36"/>
              </w:rPr>
              <w:t>Vzdelávacia oblasť: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DBF6BC" w14:textId="77777777" w:rsidR="001B3D21" w:rsidRPr="00701C2A" w:rsidRDefault="00701C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701C2A">
              <w:rPr>
                <w:rFonts w:cs="Arial"/>
                <w:b/>
                <w:bCs/>
                <w:color w:val="000000"/>
                <w:sz w:val="18"/>
                <w:szCs w:val="36"/>
              </w:rPr>
              <w:t>JAZYK A KOMUNIKÁCIA</w:t>
            </w:r>
          </w:p>
        </w:tc>
      </w:tr>
      <w:tr w:rsidR="001B3D21" w:rsidRPr="00701C2A" w14:paraId="25A8EF20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E7DEA4" w14:textId="77777777" w:rsidR="001B3D21" w:rsidRPr="00701C2A" w:rsidRDefault="00701C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701C2A">
              <w:rPr>
                <w:rFonts w:cs="Arial"/>
                <w:b/>
                <w:bCs/>
                <w:color w:val="000000"/>
                <w:sz w:val="18"/>
                <w:szCs w:val="36"/>
              </w:rPr>
              <w:t>Predmet: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550B8D" w14:textId="77777777" w:rsidR="001B3D21" w:rsidRPr="00701C2A" w:rsidRDefault="00701C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701C2A">
              <w:rPr>
                <w:rFonts w:cs="Arial"/>
                <w:b/>
                <w:bCs/>
                <w:color w:val="000000"/>
                <w:sz w:val="18"/>
                <w:szCs w:val="36"/>
              </w:rPr>
              <w:t>SLOVENSKÝ JAZYK A LITERATÚRA</w:t>
            </w:r>
          </w:p>
        </w:tc>
      </w:tr>
      <w:tr w:rsidR="001B3D21" w:rsidRPr="00701C2A" w14:paraId="0F80E050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EA5C5D" w14:textId="77777777" w:rsidR="001B3D21" w:rsidRPr="00701C2A" w:rsidRDefault="00701C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701C2A">
              <w:rPr>
                <w:rFonts w:cs="Arial"/>
                <w:b/>
                <w:bCs/>
                <w:color w:val="000000"/>
                <w:sz w:val="18"/>
                <w:szCs w:val="36"/>
              </w:rPr>
              <w:t>Zložka: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E64F67" w14:textId="77777777" w:rsidR="001B3D21" w:rsidRPr="00701C2A" w:rsidRDefault="00701C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701C2A">
              <w:rPr>
                <w:rFonts w:cs="Arial"/>
                <w:b/>
                <w:bCs/>
                <w:color w:val="000000"/>
                <w:sz w:val="18"/>
                <w:szCs w:val="36"/>
              </w:rPr>
              <w:t>SLOVENSKÝ JAZYK</w:t>
            </w:r>
          </w:p>
        </w:tc>
      </w:tr>
      <w:tr w:rsidR="001B3D21" w:rsidRPr="00701C2A" w14:paraId="1CFADD43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2A11E3" w14:textId="77777777" w:rsidR="001B3D21" w:rsidRPr="00701C2A" w:rsidRDefault="00701C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701C2A">
              <w:rPr>
                <w:rFonts w:cs="Arial"/>
                <w:b/>
                <w:bCs/>
                <w:color w:val="000000"/>
                <w:sz w:val="18"/>
                <w:szCs w:val="36"/>
              </w:rPr>
              <w:t>Stupeň vzdelávania: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FD0D7B" w14:textId="77777777" w:rsidR="001B3D21" w:rsidRPr="00701C2A" w:rsidRDefault="00701C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701C2A">
              <w:rPr>
                <w:rFonts w:cs="Arial"/>
                <w:b/>
                <w:bCs/>
                <w:color w:val="000000"/>
                <w:sz w:val="18"/>
                <w:szCs w:val="36"/>
              </w:rPr>
              <w:t>ISCED 2</w:t>
            </w:r>
          </w:p>
        </w:tc>
      </w:tr>
      <w:tr w:rsidR="001B3D21" w:rsidRPr="00701C2A" w14:paraId="4D6F5114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0701F2" w14:textId="77777777" w:rsidR="001B3D21" w:rsidRPr="00701C2A" w:rsidRDefault="00701C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701C2A">
              <w:rPr>
                <w:rFonts w:cs="Arial"/>
                <w:b/>
                <w:bCs/>
                <w:color w:val="000000"/>
                <w:sz w:val="18"/>
                <w:szCs w:val="36"/>
              </w:rPr>
              <w:t>Ročník: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E27A01" w14:textId="77777777" w:rsidR="001B3D21" w:rsidRPr="00701C2A" w:rsidRDefault="00701C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701C2A">
              <w:rPr>
                <w:rFonts w:cs="Arial"/>
                <w:b/>
                <w:bCs/>
                <w:color w:val="000000"/>
                <w:sz w:val="18"/>
                <w:szCs w:val="36"/>
              </w:rPr>
              <w:t>7. ročník</w:t>
            </w:r>
          </w:p>
        </w:tc>
      </w:tr>
      <w:tr w:rsidR="001B3D21" w:rsidRPr="00701C2A" w14:paraId="50F5C393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864881" w14:textId="77777777" w:rsidR="001B3D21" w:rsidRPr="00701C2A" w:rsidRDefault="00701C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701C2A">
              <w:rPr>
                <w:rFonts w:cs="Arial"/>
                <w:b/>
                <w:bCs/>
                <w:color w:val="000000"/>
                <w:sz w:val="18"/>
                <w:szCs w:val="36"/>
              </w:rPr>
              <w:t>Počet hodín: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984758" w14:textId="03610E5D" w:rsidR="001B3D21" w:rsidRPr="00701C2A" w:rsidRDefault="00701C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701C2A">
              <w:rPr>
                <w:rFonts w:cs="Arial"/>
                <w:b/>
                <w:bCs/>
                <w:color w:val="000000"/>
                <w:sz w:val="18"/>
                <w:szCs w:val="36"/>
              </w:rPr>
              <w:t xml:space="preserve">99 </w:t>
            </w:r>
            <w:proofErr w:type="spellStart"/>
            <w:r w:rsidRPr="00701C2A">
              <w:rPr>
                <w:rFonts w:cs="Arial"/>
                <w:b/>
                <w:bCs/>
                <w:color w:val="000000"/>
                <w:sz w:val="18"/>
                <w:szCs w:val="36"/>
              </w:rPr>
              <w:t>hodín</w:t>
            </w:r>
            <w:proofErr w:type="spellEnd"/>
            <w:r w:rsidRPr="00701C2A">
              <w:rPr>
                <w:rFonts w:cs="Arial"/>
                <w:b/>
                <w:bCs/>
                <w:color w:val="000000"/>
                <w:sz w:val="18"/>
                <w:szCs w:val="36"/>
              </w:rPr>
              <w:t xml:space="preserve"> (3 </w:t>
            </w:r>
            <w:proofErr w:type="spellStart"/>
            <w:proofErr w:type="gramStart"/>
            <w:r w:rsidRPr="00701C2A">
              <w:rPr>
                <w:rFonts w:cs="Arial"/>
                <w:b/>
                <w:bCs/>
                <w:color w:val="000000"/>
                <w:sz w:val="18"/>
                <w:szCs w:val="36"/>
              </w:rPr>
              <w:t>hod</w:t>
            </w:r>
            <w:proofErr w:type="spellEnd"/>
            <w:r w:rsidRPr="00701C2A">
              <w:rPr>
                <w:rFonts w:cs="Arial"/>
                <w:b/>
                <w:bCs/>
                <w:color w:val="000000"/>
                <w:sz w:val="18"/>
                <w:szCs w:val="36"/>
              </w:rPr>
              <w:t>./</w:t>
            </w:r>
            <w:proofErr w:type="gramEnd"/>
            <w:r w:rsidR="004A5EC3">
              <w:rPr>
                <w:rFonts w:cs="Arial"/>
                <w:b/>
                <w:bCs/>
                <w:color w:val="000000"/>
                <w:sz w:val="18"/>
                <w:szCs w:val="36"/>
              </w:rPr>
              <w:t xml:space="preserve"> </w:t>
            </w:r>
            <w:proofErr w:type="spellStart"/>
            <w:r w:rsidRPr="00701C2A">
              <w:rPr>
                <w:rFonts w:cs="Arial"/>
                <w:b/>
                <w:bCs/>
                <w:color w:val="000000"/>
                <w:sz w:val="18"/>
                <w:szCs w:val="36"/>
              </w:rPr>
              <w:t>týždeň</w:t>
            </w:r>
            <w:proofErr w:type="spellEnd"/>
            <w:r w:rsidRPr="00701C2A">
              <w:rPr>
                <w:rFonts w:cs="Arial"/>
                <w:b/>
                <w:bCs/>
                <w:color w:val="000000"/>
                <w:sz w:val="18"/>
                <w:szCs w:val="36"/>
              </w:rPr>
              <w:t>)</w:t>
            </w:r>
          </w:p>
        </w:tc>
      </w:tr>
      <w:tr w:rsidR="001B3D21" w:rsidRPr="00701C2A" w14:paraId="1D490D16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5CB89D" w14:textId="77777777" w:rsidR="001B3D21" w:rsidRPr="00701C2A" w:rsidRDefault="00701C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701C2A">
              <w:rPr>
                <w:rFonts w:cs="Arial"/>
                <w:b/>
                <w:bCs/>
                <w:color w:val="000000"/>
                <w:sz w:val="18"/>
                <w:szCs w:val="36"/>
              </w:rPr>
              <w:t>Školský rok: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23538D" w14:textId="77777777" w:rsidR="001B3D21" w:rsidRPr="00701C2A" w:rsidRDefault="00701C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701C2A">
              <w:rPr>
                <w:rFonts w:cs="Arial"/>
                <w:b/>
                <w:bCs/>
                <w:color w:val="000000"/>
                <w:sz w:val="18"/>
                <w:szCs w:val="36"/>
              </w:rPr>
              <w:t>2026/2027</w:t>
            </w:r>
          </w:p>
        </w:tc>
      </w:tr>
    </w:tbl>
    <w:p w14:paraId="1687B5B3" w14:textId="77777777" w:rsidR="001B3D21" w:rsidRPr="00701C2A" w:rsidRDefault="00701C2A">
      <w:pPr>
        <w:spacing w:line="252" w:lineRule="auto"/>
        <w:rPr>
          <w:sz w:val="36"/>
          <w:szCs w:val="36"/>
        </w:rPr>
      </w:pPr>
      <w:r w:rsidRPr="00701C2A">
        <w:rPr>
          <w:sz w:val="36"/>
          <w:szCs w:val="36"/>
        </w:rPr>
        <w:br w:type="page"/>
      </w:r>
    </w:p>
    <w:p w14:paraId="6F524A0C" w14:textId="77777777" w:rsidR="00023B49" w:rsidRDefault="00701C2A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</w:pPr>
      <w:r>
        <w:rPr>
          <w:rFonts w:cs="Arial"/>
          <w:b/>
          <w:color w:val="FFFFFF"/>
          <w:sz w:val="22"/>
        </w:rPr>
        <w:lastRenderedPageBreak/>
        <w:t>1. CHARAKTERISTIKA PREDMETU</w:t>
      </w:r>
    </w:p>
    <w:p w14:paraId="42EFAD23" w14:textId="77777777" w:rsidR="00023B49" w:rsidRDefault="00701C2A">
      <w:pPr>
        <w:jc w:val="both"/>
      </w:pPr>
      <w:r>
        <w:rPr>
          <w:rFonts w:cs="Arial"/>
        </w:rPr>
        <w:t>Slovenský jazyk patrí medzi kľúčové všeobecnovzdelávacie predmety vzdelávacej oblasti Jazyk a komunikácia. Jazyková zložka rozvíja schopnosť žiaka porozumieť vecným aj umeleckým textom, kultivovane sa vyjadrovať ústne i písomne, uplatňovať spisovnú normu a funkčne využívať jazykové prostriedky v rozličných komunikačných situáciách.</w:t>
      </w:r>
    </w:p>
    <w:p w14:paraId="7FD1FE70" w14:textId="77777777" w:rsidR="00023B49" w:rsidRDefault="00701C2A">
      <w:pPr>
        <w:jc w:val="both"/>
      </w:pPr>
      <w:r>
        <w:rPr>
          <w:rFonts w:cs="Arial"/>
        </w:rPr>
        <w:t>V 7. ročníku sa nadväzuje na poznatky a zručnosti zo 6. ročníka. Učivo je zamerané na zvukovú, významovú, tvarovú a skladobnú rovinu jazyka, pričom jazykové poznatky sa priebežne prepájajú s komunikáciou, slohom, čítaním s porozumením, tvorbou vlastných textov a prácou s informáciami.</w:t>
      </w:r>
    </w:p>
    <w:p w14:paraId="361B1004" w14:textId="77777777" w:rsidR="001B3D21" w:rsidRDefault="00701C2A">
      <w:pPr>
        <w:jc w:val="both"/>
      </w:pPr>
      <w:r>
        <w:rPr>
          <w:rFonts w:cs="Arial"/>
        </w:rPr>
        <w:t>Poradie tematických celkov a praktické rozpracovanie učiva v 7. ročníku nadväzuje na aktuálny TVVP k pracovnej učebnici Jarmily Krajčovičovej Nový Slovenský jazyk. Učebnica a TVVP sú učebným a organizačným východiskom; povinný obsah a požadované výkony zostávajú viazané na iŠVP 2015, vzdelávací štandard SJL a ŠkVP školy.</w:t>
      </w:r>
    </w:p>
    <w:p w14:paraId="474230B6" w14:textId="77777777" w:rsidR="00023B49" w:rsidRDefault="00701C2A">
      <w:pPr>
        <w:jc w:val="both"/>
      </w:pPr>
      <w:r>
        <w:rPr>
          <w:rFonts w:cs="Arial"/>
        </w:rPr>
        <w:t>Obsah učebných osnov je spracovaný podľa aktuálneho tematického výchovno-vzdelávacieho plánu pre 7. ročník k pracovnej učebnici Jarmily Krajčovičovej Nový Slovenský jazyk pre 7. ročník ZŠ a 2. ročník GOŠ a je zosúladený s Inovovaným štátnym vzdelávacím programom pre nižšie stredné vzdelávanie. Základná postupnosť učiva podľa TVVP zostáva zachovaná; vzhľadom na školskú časovú dotáciu 3 hodiny týždenne je plán rozšírený na 99 hodín.</w:t>
      </w:r>
    </w:p>
    <w:p w14:paraId="515385FD" w14:textId="77777777" w:rsidR="00023B49" w:rsidRDefault="00701C2A">
      <w:pPr>
        <w:jc w:val="both"/>
      </w:pPr>
      <w:r>
        <w:rPr>
          <w:rFonts w:cs="Arial"/>
        </w:rPr>
        <w:t>V školskom roku 2026/2027 je 7. ročník dobiehajúcim ročníkom a postupuje podľa učebného plánu UP/2015, vypracovaného v súlade s Inovovaným ŠVP 2015 a Dodatkom č. 8. Učebný plán UP/2026 sa na tento ročník v školskom roku 2026/2027 nevzťahuje.</w:t>
      </w:r>
    </w:p>
    <w:p w14:paraId="0C482CE1" w14:textId="77777777" w:rsidR="001B3D21" w:rsidRDefault="00701C2A">
      <w:pPr>
        <w:keepNext/>
        <w:spacing w:before="100" w:after="40" w:line="252" w:lineRule="auto"/>
      </w:pPr>
      <w:r>
        <w:rPr>
          <w:rFonts w:cs="Arial"/>
          <w:b/>
          <w:color w:val="000000"/>
          <w:sz w:val="21"/>
        </w:rPr>
        <w:t>VÝCHODISKÁ A ŠKOLSKÁ KONKRETIZÁCIA</w:t>
      </w:r>
    </w:p>
    <w:p w14:paraId="47EE71C7" w14:textId="77777777" w:rsidR="001B3D21" w:rsidRDefault="00701C2A">
      <w:pPr>
        <w:jc w:val="both"/>
      </w:pPr>
      <w:r>
        <w:rPr>
          <w:rFonts w:cs="Arial"/>
        </w:rPr>
        <w:t>Učebné osnovy pre jazykovú zložku predmetu sú vypracované v súlade s Inovovaným ŠVP 2015 – vzdelávacím štandardom Slovenský jazyk a literatúra pre nižšie stredné vzdelávanie, so ŠkVP ZŠ Námestovo, Komenského 495/33, učebným plánom UP/2015 a Dodatkom č. 8.</w:t>
      </w:r>
    </w:p>
    <w:p w14:paraId="218FC86B" w14:textId="77777777" w:rsidR="001B3D21" w:rsidRDefault="00701C2A">
      <w:pPr>
        <w:jc w:val="both"/>
      </w:pPr>
      <w:r>
        <w:rPr>
          <w:rFonts w:cs="Arial"/>
        </w:rPr>
        <w:t>Časová dotácia a rozdelenie tematických celkov vychádzajú z učebného plánu školy a z aktuálneho TVVP. Učivo nad rámec novozavádzaných pojmov štátneho vzdelávacieho štandardu predstavuje opakovanie, upevňovanie, aplikačný kontext alebo školskú konkretizáciu a rozšírenie; povinný obsahový a výkonový štandard zostáva zachovaný.</w:t>
      </w:r>
    </w:p>
    <w:p w14:paraId="240884A5" w14:textId="77777777" w:rsidR="005A2902" w:rsidRDefault="004A5EC3">
      <w:pPr>
        <w:keepNext/>
        <w:spacing w:line="240" w:lineRule="auto"/>
      </w:pPr>
      <w:r>
        <w:rPr>
          <w:b/>
        </w:rPr>
        <w:t>Kurikulárna záväznosť a hierarchia dokumentov</w:t>
      </w:r>
    </w:p>
    <w:p w14:paraId="75D56443" w14:textId="77777777" w:rsidR="005A2902" w:rsidRDefault="004A5EC3">
      <w:pPr>
        <w:spacing w:line="240" w:lineRule="auto"/>
      </w:pPr>
      <w:r>
        <w:t>Záväzným kurikulárnym východiskom je vzdelávací štandard SJL podľa iŠVP 2015 a ŠkVP školy. Učebné osnovy konkretizujú tieto požiadavky pre príslušný ro</w:t>
      </w:r>
      <w:r>
        <w:t>čník; TVVP určuje ich časové a tematické rozvrhnutie počas školského roka.</w:t>
      </w:r>
    </w:p>
    <w:p w14:paraId="167452A2" w14:textId="77777777" w:rsidR="005A2902" w:rsidRDefault="004A5EC3">
      <w:pPr>
        <w:spacing w:line="240" w:lineRule="auto"/>
      </w:pPr>
      <w:r>
        <w:t>Pojmy a výkony, ktoré iŠVP zavádza v príslušnom ročníku, sa považujú za nové učivo. Ostatné zaradené javy slúžia podľa potreby na opakovanie, upevňovanie, aplikáciu v texte alebo šk</w:t>
      </w:r>
      <w:r>
        <w:t>olskú konkretizáciu a nerozširujú povinný obsah štátneho štandardu.</w:t>
      </w:r>
    </w:p>
    <w:p w14:paraId="0792C0BC" w14:textId="77777777" w:rsidR="00023B49" w:rsidRDefault="00701C2A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</w:pPr>
      <w:r>
        <w:rPr>
          <w:rFonts w:cs="Arial"/>
          <w:b/>
          <w:color w:val="FFFFFF"/>
          <w:sz w:val="22"/>
        </w:rPr>
        <w:t>2. CIELE PREDMETU</w:t>
      </w:r>
    </w:p>
    <w:p w14:paraId="23F8A266" w14:textId="77777777" w:rsidR="00023B49" w:rsidRDefault="00701C2A">
      <w:pPr>
        <w:jc w:val="both"/>
      </w:pPr>
      <w:r>
        <w:rPr>
          <w:rFonts w:cs="Arial"/>
        </w:rPr>
        <w:t>Cieľom vyučovania slovenského jazyka v 7. ročníku je rozvíjať jazykovú, komunikačnú, čitateľskú a informačnú gramotnosť žiaka a viesť ho k funkčnému používaniu spisovnej slovenčiny v každodenných, školských i verejných komunikačných situáciách.</w:t>
      </w:r>
    </w:p>
    <w:p w14:paraId="147ADC14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samostatne čítať primerané vecné a umelecké texty s porozumením, vyhľadávať podstatné informácie a formulovať závery;</w:t>
      </w:r>
    </w:p>
    <w:p w14:paraId="4859A782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rozvíjať schopnosť rozlišovať komunikačné situácie, efektívnu a asertívnu komunikáciu a kultivovane formulovať vlastný názor;</w:t>
      </w:r>
    </w:p>
    <w:p w14:paraId="327C0191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upevňovať výslovnosť a pravopis domácich i cudzích slov a vedome používať spisovnú podobu jazyka;</w:t>
      </w:r>
    </w:p>
    <w:p w14:paraId="5A54DB43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rozširovať slovnú zásobu, rozlišovať spisovné a nespisovné slová, cudzie slová, slová podľa dobového výskytu a spôsoby skracovania slov;</w:t>
      </w:r>
    </w:p>
    <w:p w14:paraId="046C6D0A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správne používať a určovať ohybné i neohybné slovné druhy a ich gramatické kategórie;</w:t>
      </w:r>
    </w:p>
    <w:p w14:paraId="4E9FC7FD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rozlišovať základné a rozvíjacie vetné členy, jednočlenné a dvojčlenné vety a uplatňovať poznatky zo skladby pri tvorbe viet;</w:t>
      </w:r>
    </w:p>
    <w:p w14:paraId="62C806F4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tvoriť primerané ústne a písomné prejavy, osobitne prívet, charakteristiku osoby a umelecký opis;</w:t>
      </w:r>
    </w:p>
    <w:p w14:paraId="2EBFBAE0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pracovať s tabuľkami, grafmi, jazykovými príručkami, slovníkmi a overenými digitálnymi zdrojmi;</w:t>
      </w:r>
    </w:p>
    <w:p w14:paraId="0C70DD00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uplatňovať pravopisnú, gramatickú, interpunkčnú a štylistickú správnosť vo vlastných prejavoch;</w:t>
      </w:r>
    </w:p>
    <w:p w14:paraId="60DAF043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rozvíjať schopnosť plánovať, vytvárať, revidovať, opravovať a prezentovať vlastný text alebo projekt.</w:t>
      </w:r>
    </w:p>
    <w:p w14:paraId="4A401B12" w14:textId="77777777" w:rsidR="00023B49" w:rsidRDefault="00701C2A">
      <w:pPr>
        <w:keepNext/>
        <w:spacing w:before="100" w:after="40" w:line="252" w:lineRule="auto"/>
      </w:pPr>
      <w:r>
        <w:rPr>
          <w:rFonts w:cs="Arial"/>
          <w:b/>
          <w:color w:val="000000"/>
          <w:sz w:val="21"/>
        </w:rPr>
        <w:t>Komunikačné jazykové kompetencie</w:t>
      </w:r>
    </w:p>
    <w:p w14:paraId="185B6E7D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Čítanie s porozumením – zamerať čítanie podľa potreby, pochopiť obsah a kompozíciu textu, vyhľadávať a prepájať informácie.</w:t>
      </w:r>
    </w:p>
    <w:p w14:paraId="06AA68F0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lastRenderedPageBreak/>
        <w:t>• Písanie – sformulovať cieľ a tému, zostaviť osnovu a koncept, štylizovať text, používať informácie z iných zdrojov, revidovať a opraviť text.</w:t>
      </w:r>
    </w:p>
    <w:p w14:paraId="52886327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Hovorenie a počúvanie – formulovať a obhajovať názor, prispôsobiť prejav komunikačnej situácii, využívať jazykové aj mimojazykové prostriedky.</w:t>
      </w:r>
    </w:p>
    <w:p w14:paraId="5550B033" w14:textId="77777777" w:rsidR="005A2902" w:rsidRDefault="004A5EC3">
      <w:pPr>
        <w:keepNext/>
        <w:spacing w:before="100" w:after="40" w:line="252" w:lineRule="auto"/>
      </w:pPr>
      <w:r>
        <w:rPr>
          <w:b/>
          <w:color w:val="000000"/>
          <w:sz w:val="21"/>
        </w:rPr>
        <w:t>KĽÚČOVÉ KOMPETENCIE A PREPOJENIE SO ŠKVP</w:t>
      </w:r>
    </w:p>
    <w:p w14:paraId="138476FC" w14:textId="77777777" w:rsidR="005A2902" w:rsidRDefault="004A5EC3">
      <w:pPr>
        <w:jc w:val="both"/>
      </w:pPr>
      <w:r>
        <w:t xml:space="preserve">V </w:t>
      </w:r>
      <w:r>
        <w:t>súlade so vzdelávacím štandardom SJL a profilom absolventa školy predmet systematicky rozvíja tieto nadpredmetové kompetencie:</w:t>
      </w:r>
    </w:p>
    <w:p w14:paraId="5BD56EF2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Poznávacie (kognitívne) – používať kognitívne operácie, učiť sa samostatne aj v skupine, kriticky a tvorivo myslieť, formulovať</w:t>
      </w:r>
      <w:r>
        <w:rPr>
          <w:sz w:val="19"/>
        </w:rPr>
        <w:t xml:space="preserve"> a riešiť problémy.</w:t>
      </w:r>
    </w:p>
    <w:p w14:paraId="260E2C1B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Komunikačné – prijímať, tvoriť a spracovať informácie, vyhľadávať a sprostredkovať ich, formulovať názor a argumentovať, primerane vyjadrovať vôľu a city.</w:t>
      </w:r>
    </w:p>
    <w:p w14:paraId="08BEDAC2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Interpersonálne (sociálne) – akceptovať skupinové hodnoty, tolerovať odlišnos</w:t>
      </w:r>
      <w:r>
        <w:rPr>
          <w:sz w:val="19"/>
        </w:rPr>
        <w:t>ti, spolupracovať s jednotlivcami i skupinami a vžiť sa do pocitov a konania iných.</w:t>
      </w:r>
    </w:p>
    <w:p w14:paraId="1CDAFAE1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Intrapersonálne (osobnostné) – vytvárať a reflektovať vlastnú identitu, budovať hodnotový systém, regulovať svoje konanie a chrániť vlastný život a zdravie.</w:t>
      </w:r>
    </w:p>
    <w:p w14:paraId="17D73846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Digitálna a</w:t>
      </w:r>
      <w:r>
        <w:rPr>
          <w:sz w:val="19"/>
        </w:rPr>
        <w:t xml:space="preserve"> informačná gramotnosť – bezpečne a eticky využívať digitálne zdroje, overovať dôveryhodnosť informácií, rešpektovať autorské práva a primerane využívať technológie pri učení, tvorbe a prezentovaní.</w:t>
      </w:r>
    </w:p>
    <w:p w14:paraId="36968130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Čitateľská gramotnosť a kritické myslenie – porozumieť </w:t>
      </w:r>
      <w:r>
        <w:rPr>
          <w:sz w:val="19"/>
        </w:rPr>
        <w:t>rôznym typom textov, prepájať informácie, rozlišovať fakt a názor, vyvodzovať závery a argumentačne ich podložiť.</w:t>
      </w:r>
    </w:p>
    <w:p w14:paraId="46E6EB46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Kultúrne a občianske kompetencie – rozvíjať vzťah k slovenskému jazyku, literatúre, národnému a regionálnemu kultúrnemu dedičstvu, rešpektov</w:t>
      </w:r>
      <w:r>
        <w:rPr>
          <w:sz w:val="19"/>
        </w:rPr>
        <w:t>ať demokratické, humanistické a inkluzívne hodnoty.</w:t>
      </w:r>
    </w:p>
    <w:p w14:paraId="23DCB84B" w14:textId="77777777" w:rsidR="00023B49" w:rsidRDefault="00701C2A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</w:pPr>
      <w:r>
        <w:rPr>
          <w:rFonts w:cs="Arial"/>
          <w:b/>
          <w:color w:val="FFFFFF"/>
          <w:sz w:val="22"/>
        </w:rPr>
        <w:t>3. TEMATICKÉ CELKY, OBSAHOVÝ ŠTANDARD, VÝKONOVÝ ŠTANDARD</w:t>
      </w:r>
    </w:p>
    <w:p w14:paraId="6596E33F" w14:textId="77777777" w:rsidR="00023B49" w:rsidRDefault="00701C2A">
      <w:r>
        <w:rPr>
          <w:rFonts w:cs="Arial"/>
          <w:b/>
        </w:rPr>
        <w:t>(3 hod./týždeň, 99 hod./rok)</w:t>
      </w:r>
    </w:p>
    <w:p w14:paraId="6898C518" w14:textId="77777777" w:rsidR="00023B49" w:rsidRDefault="00701C2A">
      <w:pPr>
        <w:keepNext/>
        <w:spacing w:before="100" w:after="40" w:line="252" w:lineRule="auto"/>
      </w:pPr>
      <w:r>
        <w:rPr>
          <w:rFonts w:cs="Arial"/>
          <w:b/>
          <w:color w:val="000000"/>
          <w:sz w:val="21"/>
        </w:rPr>
        <w:t>Tematické celky podľa TVVP</w:t>
      </w:r>
    </w:p>
    <w:p w14:paraId="47CE286C" w14:textId="77777777" w:rsidR="00023B49" w:rsidRDefault="00701C2A">
      <w:pPr>
        <w:keepNext/>
      </w:pPr>
      <w:r>
        <w:rPr>
          <w:rFonts w:cs="Arial"/>
          <w:b/>
        </w:rPr>
        <w:t>1. Opakovanie učiva 6. ročníka – 10 hodín</w:t>
      </w:r>
    </w:p>
    <w:p w14:paraId="4AF196FE" w14:textId="77777777" w:rsidR="00023B49" w:rsidRDefault="00701C2A">
      <w:pPr>
        <w:keepNext/>
      </w:pPr>
      <w:r>
        <w:rPr>
          <w:rFonts w:cs="Arial"/>
          <w:b/>
        </w:rPr>
        <w:t>2. Zvuková rovina jazyka a pravopis – 4 hodiny</w:t>
      </w:r>
    </w:p>
    <w:p w14:paraId="313A6D5C" w14:textId="77777777" w:rsidR="00023B49" w:rsidRDefault="00701C2A">
      <w:pPr>
        <w:keepNext/>
      </w:pPr>
      <w:r>
        <w:rPr>
          <w:rFonts w:cs="Arial"/>
          <w:b/>
        </w:rPr>
        <w:t>3. Významová rovina jazyka – 20 hodín</w:t>
      </w:r>
    </w:p>
    <w:p w14:paraId="29822928" w14:textId="77777777" w:rsidR="00023B49" w:rsidRDefault="00701C2A">
      <w:pPr>
        <w:keepNext/>
      </w:pPr>
      <w:r>
        <w:rPr>
          <w:rFonts w:cs="Arial"/>
          <w:b/>
        </w:rPr>
        <w:t>4. Tvaroslovie – 38 hodín</w:t>
      </w:r>
    </w:p>
    <w:p w14:paraId="0171A8FE" w14:textId="77777777" w:rsidR="00023B49" w:rsidRDefault="00701C2A">
      <w:pPr>
        <w:keepNext/>
      </w:pPr>
      <w:r>
        <w:rPr>
          <w:rFonts w:cs="Arial"/>
          <w:b/>
        </w:rPr>
        <w:t>5. Skladba – 17 hodín</w:t>
      </w:r>
    </w:p>
    <w:p w14:paraId="006CDA5D" w14:textId="77777777" w:rsidR="00023B49" w:rsidRDefault="00701C2A">
      <w:pPr>
        <w:keepNext/>
      </w:pPr>
      <w:r>
        <w:rPr>
          <w:rFonts w:cs="Arial"/>
          <w:b/>
        </w:rPr>
        <w:t>6. Opakovanie učiva 7. ročníka – 10 hodín</w:t>
      </w:r>
    </w:p>
    <w:p w14:paraId="6B01DD34" w14:textId="77777777" w:rsidR="00023B49" w:rsidRDefault="00701C2A">
      <w:r>
        <w:rPr>
          <w:rFonts w:cs="Arial"/>
          <w:b/>
        </w:rPr>
        <w:t>Spolu: 99 hodín</w:t>
      </w:r>
    </w:p>
    <w:p w14:paraId="418FFACD" w14:textId="77777777" w:rsidR="00023B49" w:rsidRDefault="00701C2A">
      <w:pPr>
        <w:jc w:val="both"/>
      </w:pPr>
      <w:r>
        <w:rPr>
          <w:rFonts w:cs="Arial"/>
        </w:rPr>
        <w:t>Rozšírených 33 hodín sa využíva najmä na upevňovanie a precvičovanie učiva, pravopis, čítanie s porozumením, tvorbu a revíziu textov, komunikačné cvičenia, prácu so slovníkmi a informačnými zdrojmi, projekty a priebežné opakovanie. Nezavádzajú sa nové povinné pojmy nad rámec iŠVP 2015; rozširuje sa najmä čas na aplikáciu a zvládnutie výkonových štandardov.</w:t>
      </w:r>
    </w:p>
    <w:p w14:paraId="4B957326" w14:textId="77777777" w:rsidR="005A2902" w:rsidRDefault="004A5EC3">
      <w:pPr>
        <w:keepNext/>
        <w:spacing w:line="240" w:lineRule="auto"/>
      </w:pPr>
      <w:r>
        <w:rPr>
          <w:b/>
        </w:rPr>
        <w:t>Po</w:t>
      </w:r>
      <w:r>
        <w:rPr>
          <w:b/>
        </w:rPr>
        <w:t>známka k realizácii vzdelávacieho štandardu</w:t>
      </w:r>
    </w:p>
    <w:p w14:paraId="3F6F4921" w14:textId="77777777" w:rsidR="005A2902" w:rsidRDefault="004A5EC3">
      <w:pPr>
        <w:spacing w:line="240" w:lineRule="auto"/>
      </w:pPr>
      <w:r>
        <w:t xml:space="preserve">Posilnená hodinová dotácia v 7. ročníku sa využíva na hlbšie precvičovanie a aplikáciu povinného učiva, rozvoj čitateľskej a komunikačnej gramotnosti, tvorbu a revíziu textov, prácu s informáciami, </w:t>
      </w:r>
      <w:r>
        <w:t>pravopis a individualizáciu výučby. Neznamená zavádzanie ďalšieho povinného obsahu nad rámec iŠVP.</w:t>
      </w:r>
    </w:p>
    <w:p w14:paraId="2B55460A" w14:textId="77777777" w:rsidR="005A2902" w:rsidRDefault="004A5EC3">
      <w:pPr>
        <w:spacing w:line="240" w:lineRule="auto"/>
      </w:pPr>
      <w:r>
        <w:t xml:space="preserve">Pri plánovaní konkrétnych hodín vyučujúci rozlišuje nové pojmy daného ročníka od opakovania a aplikačného kontextu; toto rozlíšenie sa premieta do TVVP a do </w:t>
      </w:r>
      <w:r>
        <w:t>náročnosti hodnotených výstupov.</w:t>
      </w:r>
    </w:p>
    <w:p w14:paraId="016CB951" w14:textId="77777777" w:rsidR="00023B49" w:rsidRDefault="00701C2A">
      <w:pPr>
        <w:keepNext/>
      </w:pPr>
      <w:r>
        <w:rPr>
          <w:rFonts w:cs="Arial"/>
          <w:b/>
        </w:rPr>
        <w:t>1. Opakovanie učiva 6. ročníka – 10 hodín</w:t>
      </w:r>
    </w:p>
    <w:p w14:paraId="430DF712" w14:textId="77777777" w:rsidR="00023B49" w:rsidRDefault="00701C2A">
      <w:pPr>
        <w:keepNext/>
        <w:spacing w:before="100"/>
      </w:pPr>
      <w:r>
        <w:rPr>
          <w:rFonts w:cs="Arial"/>
          <w:b/>
        </w:rPr>
        <w:t>Obsahový štandard</w:t>
      </w:r>
    </w:p>
    <w:p w14:paraId="09CC528C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Systematizácia poznatkov zo zvukovej a významovej roviny jazyka, tvaroslovia, skladby, komunikácie a slohu.</w:t>
      </w:r>
    </w:p>
    <w:p w14:paraId="7E877E1A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Priama reč a uvádzacia veta; vlastné mená; spodobovanie; zvukové vlastnosti reči; spojovník a pomlčka.</w:t>
      </w:r>
    </w:p>
    <w:p w14:paraId="2EFDA2F5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Jednovýznamové a viacvýznamové slová; synonymá, antonymá, ustálené slovné spojenia; spisovný jazyk a nárečia; slovníky; neutrálne a citovo zafarbené slová; odvodzovanie a skladanie slov.</w:t>
      </w:r>
    </w:p>
    <w:p w14:paraId="5361600D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Podstatné a prídavné mená, slovesá, príslovky, predložky; základné vetné členy; statický a dynamický opis; argument a protiargument.</w:t>
      </w:r>
    </w:p>
    <w:p w14:paraId="59AEC4C3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1. kontrolný diktát – opakovanie učiva 6. ročníka; vstupné overenie vedomostí a zručností.</w:t>
      </w:r>
    </w:p>
    <w:p w14:paraId="20BF5837" w14:textId="77777777" w:rsidR="00023B49" w:rsidRDefault="00701C2A">
      <w:pPr>
        <w:keepNext/>
        <w:spacing w:before="100"/>
      </w:pPr>
      <w:r>
        <w:rPr>
          <w:rFonts w:cs="Arial"/>
          <w:b/>
        </w:rPr>
        <w:t>Výkonový štandard</w:t>
      </w:r>
    </w:p>
    <w:p w14:paraId="67A7F49E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samostatne aplikovať poznatky zo 6. ročníka pri práci s textom a v jazykových cvičeniach;</w:t>
      </w:r>
    </w:p>
    <w:p w14:paraId="31604BE8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vyhľadať, pomenovať a vysvetliť osvojené jazykové javy a ich funkciu v texte;</w:t>
      </w:r>
    </w:p>
    <w:p w14:paraId="564CDC72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uplatniť osvojené pravopisné a interpunkčné pravidlá v písomnom prejave;</w:t>
      </w:r>
    </w:p>
    <w:p w14:paraId="5DB1E119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využiť osvojené komunikačné a slohové zručnosti pri tvorbe a hodnotení prejavu.</w:t>
      </w:r>
    </w:p>
    <w:p w14:paraId="0C155434" w14:textId="77777777" w:rsidR="00023B49" w:rsidRDefault="00701C2A">
      <w:pPr>
        <w:keepNext/>
      </w:pPr>
      <w:r>
        <w:rPr>
          <w:rFonts w:cs="Arial"/>
          <w:b/>
        </w:rPr>
        <w:lastRenderedPageBreak/>
        <w:t>2. Zvuková rovina jazyka a pravopis – 4 hodiny</w:t>
      </w:r>
    </w:p>
    <w:p w14:paraId="294BF362" w14:textId="77777777" w:rsidR="00023B49" w:rsidRDefault="00701C2A">
      <w:pPr>
        <w:keepNext/>
        <w:spacing w:before="100"/>
      </w:pPr>
      <w:r>
        <w:rPr>
          <w:rFonts w:cs="Arial"/>
          <w:b/>
        </w:rPr>
        <w:t>Obsahový štandard</w:t>
      </w:r>
    </w:p>
    <w:p w14:paraId="61C4BBAF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Komunikačná situácia – cieľ, spôsob a forma komunikácie; súkromná a verejná komunikácia.</w:t>
      </w:r>
    </w:p>
    <w:p w14:paraId="5361148C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Zvukové vlastnosti reči a ich funkcia v komunikačnej situácii; kultivovaná výslovnosť.</w:t>
      </w:r>
    </w:p>
    <w:p w14:paraId="4E5E0EE2" w14:textId="77777777" w:rsidR="00023B49" w:rsidRDefault="00701C2A">
      <w:pPr>
        <w:keepNext/>
        <w:spacing w:before="100"/>
      </w:pPr>
      <w:r>
        <w:rPr>
          <w:rFonts w:cs="Arial"/>
          <w:b/>
        </w:rPr>
        <w:t>Výkonový štandard</w:t>
      </w:r>
    </w:p>
    <w:p w14:paraId="096DCDA5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rozlíšiť komunikačné situácie podľa cieľa, spôsobu, formy a prostredia komunikácie;</w:t>
      </w:r>
    </w:p>
    <w:p w14:paraId="5476E8BD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primerane prispôsobiť jazykové a mimojazykové prostriedky komunikačnej situácii;</w:t>
      </w:r>
    </w:p>
    <w:p w14:paraId="70CB8488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uplatňovať správnu výslovnosť, artikuláciu, primeranú silu hlasu a ďalšie prozodické vlastnosti reči.</w:t>
      </w:r>
    </w:p>
    <w:p w14:paraId="4AA8487F" w14:textId="77777777" w:rsidR="00023B49" w:rsidRDefault="00701C2A">
      <w:pPr>
        <w:keepNext/>
      </w:pPr>
      <w:r>
        <w:rPr>
          <w:rFonts w:cs="Arial"/>
          <w:b/>
        </w:rPr>
        <w:t>3. Významová rovina jazyka – 20 hodín</w:t>
      </w:r>
    </w:p>
    <w:p w14:paraId="34F209FA" w14:textId="77777777" w:rsidR="00023B49" w:rsidRDefault="00701C2A">
      <w:pPr>
        <w:keepNext/>
        <w:spacing w:before="100"/>
      </w:pPr>
      <w:r>
        <w:rPr>
          <w:rFonts w:cs="Arial"/>
          <w:b/>
        </w:rPr>
        <w:t>Obsahový štandard</w:t>
      </w:r>
    </w:p>
    <w:p w14:paraId="44758D7E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Spisovný jazyk a nárečie; spisovné a nespisovné slová; regionálne jazykové prvky.</w:t>
      </w:r>
    </w:p>
    <w:p w14:paraId="6CC1F429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Efektívna komunikácia a asertívna komunikácia; formulovanie názoru, argumentu a protiargumentu.</w:t>
      </w:r>
    </w:p>
    <w:p w14:paraId="67C0BD7B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Cudzie slová – pôvod, význam, pravopis a výslovnosť; zdomácnené slová; práca so slovníkom cudzích slov.</w:t>
      </w:r>
    </w:p>
    <w:p w14:paraId="683209CC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Slová podľa dobového výskytu – archaizmy, historizmy, zastarané slová, neologizmy; dynamika slovnej zásoby.</w:t>
      </w:r>
    </w:p>
    <w:p w14:paraId="62AEC973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Skracovanie slov – skratky, iniciálové skratky, skratkové slová a značky; pravopis a funkcia v texte.</w:t>
      </w:r>
    </w:p>
    <w:p w14:paraId="667321A8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Prívet ako rečnícky útvar – téma, cieľ, adresát, kompozícia, jazykové a mimojazykové prostriedky, prednes.</w:t>
      </w:r>
    </w:p>
    <w:p w14:paraId="69DF24E9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2. kontrolný diktát – cudzie slová; tematické overenie významovej roviny jazyka.</w:t>
      </w:r>
    </w:p>
    <w:p w14:paraId="3097FAA7" w14:textId="77777777" w:rsidR="00023B49" w:rsidRDefault="00701C2A">
      <w:pPr>
        <w:keepNext/>
        <w:spacing w:before="100"/>
      </w:pPr>
      <w:r>
        <w:rPr>
          <w:rFonts w:cs="Arial"/>
          <w:b/>
        </w:rPr>
        <w:t>Výkonový štandard</w:t>
      </w:r>
    </w:p>
    <w:p w14:paraId="5177A3BF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rozlíšiť spisovné a nespisovné slová a primerane posúdiť ich použitie v komunikačnej situácii;</w:t>
      </w:r>
    </w:p>
    <w:p w14:paraId="75D1B05F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rozlíšiť efektívnu a neefektívnu, asertívnu a neasertívnu komunikáciu a uplatňovať zásady kultivovaného dialógu;</w:t>
      </w:r>
    </w:p>
    <w:p w14:paraId="0868327D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rozpoznať cudzie a zdomácnené slová, overiť ich význam, pravopis a výslovnosť v jazykových príručkách;</w:t>
      </w:r>
    </w:p>
    <w:p w14:paraId="20659032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rozlíšiť archaizmy, historizmy, zastarané slová a neologizmy a vysvetliť dynamiku slovnej zásoby;</w:t>
      </w:r>
    </w:p>
    <w:p w14:paraId="73599D23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identifikovať skratky, iniciálové skratky, skratkové slová a značky a správne ich používať;</w:t>
      </w:r>
    </w:p>
    <w:p w14:paraId="4FEE32C9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pripraviť a kultivovane predniesť krátky prívet s primeraným obsahom, kompozíciou a mimojazykovými prostriedkami.</w:t>
      </w:r>
    </w:p>
    <w:p w14:paraId="001F3898" w14:textId="77777777" w:rsidR="00023B49" w:rsidRDefault="00701C2A">
      <w:pPr>
        <w:keepNext/>
      </w:pPr>
      <w:r>
        <w:rPr>
          <w:rFonts w:cs="Arial"/>
          <w:b/>
        </w:rPr>
        <w:t>4. Tvaroslovie – 38 hodín</w:t>
      </w:r>
    </w:p>
    <w:p w14:paraId="48CABE17" w14:textId="77777777" w:rsidR="00023B49" w:rsidRDefault="00701C2A">
      <w:pPr>
        <w:keepNext/>
        <w:spacing w:before="100"/>
      </w:pPr>
      <w:r>
        <w:rPr>
          <w:rFonts w:cs="Arial"/>
          <w:b/>
        </w:rPr>
        <w:t>Obsahový štandard</w:t>
      </w:r>
    </w:p>
    <w:p w14:paraId="24EB4BE7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Opakovanie členenia slovných druhov na ohybné a neohybné.</w:t>
      </w:r>
    </w:p>
    <w:p w14:paraId="71CBB315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Podstatné mená – pomnožné podstatné mená; rod, vzor, skloňovanie; regionálne názvy.</w:t>
      </w:r>
    </w:p>
    <w:p w14:paraId="2EA2287D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Prídavné mená – akostné, vzťahové, zvieracie a privlastňovacie; vzory páví, matkin, otcov; stupňovanie a pravopis.</w:t>
      </w:r>
    </w:p>
    <w:p w14:paraId="1DF800A1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Zámená – osobné, privlastňovacie a ďalšie druhy podľa učiva; skloňovanie a funkcia v texte.</w:t>
      </w:r>
    </w:p>
    <w:p w14:paraId="4E3CE353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Číslovky – základné, radové, určité, neurčité a násobné; pravopis a skloňovanie.</w:t>
      </w:r>
    </w:p>
    <w:p w14:paraId="10E9C1E5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Tabuľka a graf – názov, hlavička, riadok, stĺpec; vyhľadávanie, čítanie a spracovanie údajov.</w:t>
      </w:r>
    </w:p>
    <w:p w14:paraId="72C02064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Slovesá – gramatické kategórie, jednoduchý a zložený slovesný tvar, dokonavý a nedokonavý vid.</w:t>
      </w:r>
    </w:p>
    <w:p w14:paraId="4FA790FE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Neohybné slovné druhy – príslovky, predložky, spojky; väzba predložiek s pádmi; pravopis čiarky pred spojkami.</w:t>
      </w:r>
    </w:p>
    <w:p w14:paraId="6A723311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Charakteristika osoby – priama a nepriama charakteristika; vonkajšie a vnútorné vlastnosti; kompozícia a jazykové prostriedky.</w:t>
      </w:r>
    </w:p>
    <w:p w14:paraId="3A1E085D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Umelecký opis – obrazné jazykové prostriedky, výber témy, kompozícia a štylizácia.</w:t>
      </w:r>
    </w:p>
    <w:p w14:paraId="2D33B4EC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1. školská slohová práca podľa ŠkVP školy – charakteristika osoby; 2. školská slohová práca – umelecký opis.</w:t>
      </w:r>
    </w:p>
    <w:p w14:paraId="33B0931C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3. kontrolný diktát – číslovky; tematické overenie tvaroslovia.</w:t>
      </w:r>
    </w:p>
    <w:p w14:paraId="180856B1" w14:textId="77777777" w:rsidR="00023B49" w:rsidRDefault="00701C2A">
      <w:pPr>
        <w:keepNext/>
        <w:spacing w:before="100"/>
      </w:pPr>
      <w:r>
        <w:rPr>
          <w:rFonts w:cs="Arial"/>
          <w:b/>
        </w:rPr>
        <w:t>Výkonový štandard</w:t>
      </w:r>
    </w:p>
    <w:p w14:paraId="12F27CA6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identifikovať slovné druhy a správne určovať ich gramatické kategórie;</w:t>
      </w:r>
    </w:p>
    <w:p w14:paraId="7BA4B68E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rozlíšiť pomnožné podstatné mená, určiť ich rod a vzor a správne ich používať v texte;</w:t>
      </w:r>
    </w:p>
    <w:p w14:paraId="78FC6603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rozlíšiť druhy prídavných mien, určiť vzor a uplatňovať správne skloňovanie a pravopis;</w:t>
      </w:r>
    </w:p>
    <w:p w14:paraId="05E267D2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identifikovať zámená a číslovky, určiť ich druh a správne ich používať a písať;</w:t>
      </w:r>
    </w:p>
    <w:p w14:paraId="59B597F6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čítať a interpretovať údaje v tabuľke a grafe a pomenovať ich základné časti;</w:t>
      </w:r>
    </w:p>
    <w:p w14:paraId="2693ACCF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určiť gramatické kategórie slovies, rozlíšiť jednoduchý a zložený tvar a dokonavý a nedokonavý vid;</w:t>
      </w:r>
    </w:p>
    <w:p w14:paraId="0A593F05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identifikovať a funkčne používať príslovky, predložky a spojky a uplatňovať správne pádové väzby a interpunkciu;</w:t>
      </w:r>
    </w:p>
    <w:p w14:paraId="1CD350AD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vytvoriť charakteristiku osoby s využitím priamej aj nepriamej charakteristiky;</w:t>
      </w:r>
    </w:p>
    <w:p w14:paraId="71CAB69D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vytvoriť umelecký opis s primeranými obraznými jazykovými prostriedkami a následne text revidovať a opraviť.</w:t>
      </w:r>
    </w:p>
    <w:p w14:paraId="08CCA6F7" w14:textId="77777777" w:rsidR="00023B49" w:rsidRDefault="00701C2A">
      <w:pPr>
        <w:keepNext/>
      </w:pPr>
      <w:r>
        <w:rPr>
          <w:rFonts w:cs="Arial"/>
          <w:b/>
        </w:rPr>
        <w:t>5. Skladba – 17 hodín</w:t>
      </w:r>
    </w:p>
    <w:p w14:paraId="2E2E0402" w14:textId="77777777" w:rsidR="00023B49" w:rsidRDefault="00701C2A">
      <w:pPr>
        <w:keepNext/>
        <w:spacing w:before="100"/>
      </w:pPr>
      <w:r>
        <w:rPr>
          <w:rFonts w:cs="Arial"/>
          <w:b/>
        </w:rPr>
        <w:t>Obsahový štandard</w:t>
      </w:r>
    </w:p>
    <w:p w14:paraId="365C95FF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Opakovanie základných vetných členov, prisudzovacieho skladu a dvojčlennej vety.</w:t>
      </w:r>
    </w:p>
    <w:p w14:paraId="18F3263D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Holá a rozvitá veta; viacnásobný vetný člen.</w:t>
      </w:r>
    </w:p>
    <w:p w14:paraId="430EBA64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Rozvíjacie vetné členy – predmet a príslovkové určenie miesta, času, spôsobu a príčiny.</w:t>
      </w:r>
    </w:p>
    <w:p w14:paraId="27116C11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lastRenderedPageBreak/>
        <w:t>• Jednočlenné vety – slovesné a neslovesné; vetný základ a jeho vyjadrenie.</w:t>
      </w:r>
    </w:p>
    <w:p w14:paraId="626B8491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Porovnávanie jednočlennej a dvojčlennej vety; využitie vetných konštrukcií v umeleckom a vecnom texte.</w:t>
      </w:r>
    </w:p>
    <w:p w14:paraId="51C997F3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Systematizácia skladby a práca s vetou v kontexte čítania s porozumením.</w:t>
      </w:r>
    </w:p>
    <w:p w14:paraId="3DD726FC" w14:textId="77777777" w:rsidR="00023B49" w:rsidRDefault="00701C2A">
      <w:pPr>
        <w:keepNext/>
        <w:spacing w:before="100"/>
      </w:pPr>
      <w:r>
        <w:rPr>
          <w:rFonts w:cs="Arial"/>
          <w:b/>
        </w:rPr>
        <w:t>Výkonový štandard</w:t>
      </w:r>
    </w:p>
    <w:p w14:paraId="01FF65FF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určiť podmet a prísudok a vysvetliť prisudzovací sklad;</w:t>
      </w:r>
    </w:p>
    <w:p w14:paraId="3DF88FF3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rozlíšiť holú, rozvitú, úplnú a neúplnú dvojčlennú vetu;</w:t>
      </w:r>
    </w:p>
    <w:p w14:paraId="03B72C7C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identifikovať predmet a jednotlivé druhy príslovkového určenia a vysvetliť ich funkciu vo vete;</w:t>
      </w:r>
    </w:p>
    <w:p w14:paraId="253234F1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rozlíšiť jednočlennú vetu slovesnú a neslovesnú a určiť vetný základ;</w:t>
      </w:r>
    </w:p>
    <w:p w14:paraId="1225B541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porovnať jednočlenné a dvojčlenné vety a funkčne ich využívať vo vlastnom prejave;</w:t>
      </w:r>
    </w:p>
    <w:p w14:paraId="4BA73ED4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uplatniť poznatky zo skladby pri analýze a tvorbe súvislého textu.</w:t>
      </w:r>
    </w:p>
    <w:p w14:paraId="6A22180A" w14:textId="77777777" w:rsidR="00023B49" w:rsidRDefault="00701C2A">
      <w:pPr>
        <w:keepNext/>
      </w:pPr>
      <w:r>
        <w:rPr>
          <w:rFonts w:cs="Arial"/>
          <w:b/>
        </w:rPr>
        <w:t>6. Opakovanie učiva 7. ročníka – 10 hodín</w:t>
      </w:r>
    </w:p>
    <w:p w14:paraId="39012D59" w14:textId="77777777" w:rsidR="00023B49" w:rsidRDefault="00701C2A">
      <w:pPr>
        <w:keepNext/>
        <w:spacing w:before="100"/>
      </w:pPr>
      <w:r>
        <w:rPr>
          <w:rFonts w:cs="Arial"/>
          <w:b/>
        </w:rPr>
        <w:t>Obsahový štandard</w:t>
      </w:r>
    </w:p>
    <w:p w14:paraId="7D357084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Systematizácia učiva 7. ročníka zo zvukovej, významovej, tvarovej a skladobnej roviny jazyka, komunikácie a slohu.</w:t>
      </w:r>
    </w:p>
    <w:p w14:paraId="062A7935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Čítanie s porozumením, jazyková a štylistická analýza vecných a umeleckých textov.</w:t>
      </w:r>
    </w:p>
    <w:p w14:paraId="2678A678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4. kontrolný diktát – opakovanie učiva 7. ročníka; oprava a analýza chýb.</w:t>
      </w:r>
    </w:p>
    <w:p w14:paraId="7D97169E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Výstupné overenie vedomostí a zručností; reflexia a sebahodnotenie.</w:t>
      </w:r>
    </w:p>
    <w:p w14:paraId="284BA11D" w14:textId="77777777" w:rsidR="00023B49" w:rsidRDefault="00701C2A">
      <w:pPr>
        <w:keepNext/>
        <w:spacing w:before="100"/>
      </w:pPr>
      <w:r>
        <w:rPr>
          <w:rFonts w:cs="Arial"/>
          <w:b/>
        </w:rPr>
        <w:t>Výkonový štandard</w:t>
      </w:r>
    </w:p>
    <w:p w14:paraId="787096CB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systematizovať a samostatne aplikovať poznatky z učiva 7. ročníka;</w:t>
      </w:r>
    </w:p>
    <w:p w14:paraId="1255F1F8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analyzovať primeraný text z hľadiska obsahu, slovnej zásoby, tvaroslovia, skladby, pravopisu a štýlu;</w:t>
      </w:r>
    </w:p>
    <w:p w14:paraId="06307344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uplatniť pravopisnú normu v diktáte a vo vlastných textoch;</w:t>
      </w:r>
    </w:p>
    <w:p w14:paraId="0BC2A5B6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vyhľadať, spracovať a prezentovať informácie z primeraných zdrojov;</w:t>
      </w:r>
    </w:p>
    <w:p w14:paraId="455BFED3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zhodnotiť vlastné napredovanie a pomenovať oblasti na ďalšie zlepšovanie.</w:t>
      </w:r>
    </w:p>
    <w:p w14:paraId="754BB7F8" w14:textId="77777777" w:rsidR="00023B49" w:rsidRDefault="00701C2A">
      <w:pPr>
        <w:keepNext/>
        <w:jc w:val="both"/>
      </w:pPr>
      <w:r>
        <w:rPr>
          <w:rFonts w:cs="Arial"/>
          <w:b/>
        </w:rPr>
        <w:t>Požadovaný výstup zo 7. ročníka</w:t>
      </w:r>
    </w:p>
    <w:p w14:paraId="74DDA4B2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Žiak rozlišuje komunikačné situácie a dokáže primerane využívať verbálne aj neverbálne prostriedky.</w:t>
      </w:r>
    </w:p>
    <w:p w14:paraId="76042763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Rozlišuje spisovné a nespisovné slová, cudzie slová, archaizmy, historizmy, zastarané slová, neologizmy a základné typy skratiek.</w:t>
      </w:r>
    </w:p>
    <w:p w14:paraId="1868025E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Správne používa pomnožné podstatné mená, prídavné mená, zámená, číslovky, slovesá a vybrané neohybné slovné druhy.</w:t>
      </w:r>
    </w:p>
    <w:p w14:paraId="692F9E4C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Rozlišuje slovesný vid a uplatňuje správne pádové väzby a interpunkciu pri spojkách.</w:t>
      </w:r>
    </w:p>
    <w:p w14:paraId="62D8B4C1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Určuje základné a vybrané rozvíjacie vetné členy a rozlišuje jednočlenné a dvojčlenné vety.</w:t>
      </w:r>
    </w:p>
    <w:p w14:paraId="2E9B4694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Vie čítať a interpretovať primeranú tabuľku a graf.</w:t>
      </w:r>
    </w:p>
    <w:p w14:paraId="15EF55EA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Dokáže vytvoriť a prezentovať prívet, charakteristiku osoby a umelecký opis.</w:t>
      </w:r>
    </w:p>
    <w:p w14:paraId="19BFA3B0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Pri vlastnom texte dokáže plánovať, vytvoriť koncept, text upraviť, opraviť a vytvoriť čistopis.</w:t>
      </w:r>
    </w:p>
    <w:p w14:paraId="67F75AD2" w14:textId="77777777" w:rsidR="00023B49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Pracuje so slovníkmi, jazykovými príručkami a primeranými digitálnymi zdrojmi.</w:t>
      </w:r>
    </w:p>
    <w:p w14:paraId="176419DC" w14:textId="77777777" w:rsidR="00023B49" w:rsidRDefault="00701C2A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</w:pPr>
      <w:r>
        <w:rPr>
          <w:rFonts w:cs="Arial"/>
          <w:b/>
          <w:color w:val="FFFFFF"/>
          <w:sz w:val="23"/>
        </w:rPr>
        <w:t>4. PRIEREZOVÉ TÉMY A MEDZIPREDMETOVÉ VZŤAHY</w:t>
      </w:r>
    </w:p>
    <w:p w14:paraId="7640D227" w14:textId="77777777" w:rsidR="005A2902" w:rsidRDefault="004A5EC3">
      <w:pPr>
        <w:jc w:val="both"/>
      </w:pPr>
      <w:r>
        <w:t>Prierezové témy a medzipredmetové vzťahy sa začle</w:t>
      </w:r>
      <w:r>
        <w:t>ňujú funkčne podľa obsahu konkrétnej témy, komunikačnej situácie a potrieb žiakov. V súlade so ŠkVP školy sú v osnovách explicitne uplatňované tieto prierezové témy:</w:t>
      </w:r>
    </w:p>
    <w:p w14:paraId="2FCB1C14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Osobnostný a sociálny rozvoj (OSR) – sebapoznanie, sebaregulácia, spolupráca, kultivovan</w:t>
      </w:r>
      <w:r>
        <w:rPr>
          <w:sz w:val="19"/>
        </w:rPr>
        <w:t>á komunikácia, rešpekt, riešenie konfliktov a zodpovedné rozhodovanie; primerane veku zahŕňa aj výchovu k manželstvu a rodičovstvu.</w:t>
      </w:r>
    </w:p>
    <w:p w14:paraId="1E00F320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Environmentálna výchova (ENV) – porozumenie vzťahom človeka a prostredia, práca s environmentálnymi textami, </w:t>
      </w:r>
      <w:r>
        <w:rPr>
          <w:sz w:val="19"/>
        </w:rPr>
        <w:t>argumentácia a tvorba postojov k udržateľnému správaniu.</w:t>
      </w:r>
    </w:p>
    <w:p w14:paraId="257BCD85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Mediálna výchova (MDV) – rozlišovanie faktu, názoru a manipulácie, overovanie dôveryhodnosti zdrojov, kritické čítanie médií, bezpečné a etické správanie v digitálnom priestore.</w:t>
      </w:r>
    </w:p>
    <w:p w14:paraId="19883851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Multikultúrna výc</w:t>
      </w:r>
      <w:r>
        <w:rPr>
          <w:sz w:val="19"/>
        </w:rPr>
        <w:t>hova (MUV) – rešpektovanie jazykovej, kultúrnej a názorovej rozmanitosti, tolerancia a kultivovaná komunikácia bez predsudkov.</w:t>
      </w:r>
    </w:p>
    <w:p w14:paraId="19E53C77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Dopravná výchova – výchova k bezpečnosti v cestnej premávke (DOV) – funkčné využitie vecných textov, pokynov, pravidiel a komun</w:t>
      </w:r>
      <w:r>
        <w:rPr>
          <w:sz w:val="19"/>
        </w:rPr>
        <w:t>ikačných situácií s tematikou bezpečnosti.</w:t>
      </w:r>
    </w:p>
    <w:p w14:paraId="0A4D6E2F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Ochrana života a zdravia (OZO) – práca s textami a komunikačnými situáciami podporujúcimi bezpečnosť, zdravý životný štýl, prevenciu rizík a zodpovedné správanie.</w:t>
      </w:r>
    </w:p>
    <w:p w14:paraId="5788C974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Tvorba projektu a prezentačné zručnosti (TPZ) </w:t>
      </w:r>
      <w:r>
        <w:rPr>
          <w:sz w:val="19"/>
        </w:rPr>
        <w:t>– vyhľadávanie, triedenie a spracovanie informácií, tímová spolupráca, tvorba výstupu, prezentovanie a reflexia.</w:t>
      </w:r>
    </w:p>
    <w:p w14:paraId="35A552D0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Regionálna výchova a tradičná ľudová kultúra (RLK) – regionálna identita, nárečia, miestna kultúra, tradície, literárne a jazykové prejavy re</w:t>
      </w:r>
      <w:r>
        <w:rPr>
          <w:sz w:val="19"/>
        </w:rPr>
        <w:t>giónu Orava.</w:t>
      </w:r>
    </w:p>
    <w:p w14:paraId="2266D014" w14:textId="77777777" w:rsidR="005A2902" w:rsidRDefault="004A5EC3">
      <w:pPr>
        <w:keepNext/>
        <w:spacing w:before="100" w:after="40" w:line="252" w:lineRule="auto"/>
      </w:pPr>
      <w:r>
        <w:rPr>
          <w:b/>
          <w:color w:val="000000"/>
          <w:sz w:val="21"/>
        </w:rPr>
        <w:t>Medzipredmetové vzťahy</w:t>
      </w:r>
    </w:p>
    <w:p w14:paraId="5D4952ED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Literatúra / jazyková zložka SJL – prepojenie práce s vecným a umeleckým textom, slovnou zásobou, kompozíciou, interpretáciou a tvorbou vlastných prejavov.</w:t>
      </w:r>
    </w:p>
    <w:p w14:paraId="60FF28C2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lastRenderedPageBreak/>
        <w:t>• Dejepis, geografia, občianska náuka – historický a spoločens</w:t>
      </w:r>
      <w:r>
        <w:rPr>
          <w:sz w:val="19"/>
        </w:rPr>
        <w:t>ký kontext textov, regionálne témy, argumentácia, práca s informáciami a kultúrne súvislosti.</w:t>
      </w:r>
    </w:p>
    <w:p w14:paraId="37CB9270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Etická a náboženská výchova – hodnotové témy, vzťahy, rešpekt, empatia, zodpovednosť a kultivovaný dialóg.</w:t>
      </w:r>
    </w:p>
    <w:p w14:paraId="17BDA51D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Informatika – digitálna a informačná gramotnosť, vy</w:t>
      </w:r>
      <w:r>
        <w:rPr>
          <w:sz w:val="19"/>
        </w:rPr>
        <w:t>hľadávanie a overovanie zdrojov, práca s textovým editorom, prezentáciami a zásadami netikety a autorských práv.</w:t>
      </w:r>
    </w:p>
    <w:p w14:paraId="6173F584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Prírodovedné predmety, výtvarná a hudobná výchova – práca s odborným a obrazovým materiálom, opis, interpretácia, tvorivosť, kultúrne a envir</w:t>
      </w:r>
      <w:r>
        <w:rPr>
          <w:sz w:val="19"/>
        </w:rPr>
        <w:t>onmentálne súvislosti.</w:t>
      </w:r>
    </w:p>
    <w:p w14:paraId="389EBAB2" w14:textId="77777777" w:rsidR="005A2902" w:rsidRDefault="004A5EC3">
      <w:pPr>
        <w:keepNext/>
        <w:spacing w:line="240" w:lineRule="auto"/>
      </w:pPr>
      <w:r>
        <w:rPr>
          <w:b/>
        </w:rPr>
        <w:t>Školská konkretizácia</w:t>
      </w:r>
    </w:p>
    <w:p w14:paraId="3C6D0E2A" w14:textId="77777777" w:rsidR="005A2902" w:rsidRDefault="004A5EC3">
      <w:pPr>
        <w:spacing w:line="240" w:lineRule="auto"/>
      </w:pPr>
      <w:r>
        <w:t xml:space="preserve">V súlade so ŠkVP školy sa pri vhodných témach využíva regionálny kontext Oravy, fond školskej a verejnej knižnice, školské a miestne kultúrne podujatia, overené digitálne zdroje a projektové výstupy </w:t>
      </w:r>
      <w:r>
        <w:t>žiakov.</w:t>
      </w:r>
    </w:p>
    <w:p w14:paraId="3EC53062" w14:textId="77777777" w:rsidR="005A2902" w:rsidRDefault="004A5EC3">
      <w:pPr>
        <w:spacing w:line="240" w:lineRule="auto"/>
      </w:pPr>
      <w:r>
        <w:t>Výučba cielene rozvíja bezpečnú a etickú prácu s digitálnym obsahom, overovanie zdrojov a rešpektovanie autorských práv. Pri žiakoch so ŠVVP sa uplatňujú schválené podporné opatrenia; nadaným žiakom sa poskytujú rozširujúce a tvorivé úlohy.</w:t>
      </w:r>
    </w:p>
    <w:p w14:paraId="2DDDF240" w14:textId="77777777" w:rsidR="00023B49" w:rsidRDefault="00701C2A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</w:pPr>
      <w:r>
        <w:rPr>
          <w:rFonts w:cs="Arial"/>
          <w:b/>
          <w:color w:val="FFFFFF"/>
          <w:sz w:val="22"/>
        </w:rPr>
        <w:t>5. METÓDY A FORMY PRÁCE – STRATÉGIE VYUČOVANIA</w:t>
      </w:r>
    </w:p>
    <w:p w14:paraId="36A34224" w14:textId="77777777" w:rsidR="005A2902" w:rsidRDefault="004A5EC3">
      <w:pPr>
        <w:jc w:val="both"/>
      </w:pPr>
      <w:r>
        <w:t>Stratégie vyučovania vychádzajú z cieľa školy rozvíjať porozumenie, samostatnosť a kľúčové kompetencie žiakov. Uplatňujú sa aktívne a diferencované metódy, ktoré prepájajú jazykové a literárne poznatky s reálnou komu</w:t>
      </w:r>
      <w:r>
        <w:t>nikáciou, prácou s informáciami a tvorbou.</w:t>
      </w:r>
    </w:p>
    <w:p w14:paraId="302D1E18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čítanie s porozumením, interpretácia a analýza vecných i umeleckých textov; práca s explicitnými a implicitnými informáciami, kľúčovými slovami a argumentmi;</w:t>
      </w:r>
    </w:p>
    <w:p w14:paraId="4DE84F57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dialogické metódy, riadený a sokratovský </w:t>
      </w:r>
      <w:r>
        <w:rPr>
          <w:sz w:val="19"/>
        </w:rPr>
        <w:t>rozhovor, diskusia, debata, argumentácia, prezentácia a kultivované ústne vyjadrovanie;</w:t>
      </w:r>
    </w:p>
    <w:p w14:paraId="6438A787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induktívne vyvodzovanie, problémové a bádateľské úlohy, jazykové a literárne hry, tvorivé úlohy a učenie v súvislostiach;</w:t>
      </w:r>
    </w:p>
    <w:p w14:paraId="6C7FC799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individuálna, párová, skupinová a kooperat</w:t>
      </w:r>
      <w:r>
        <w:rPr>
          <w:sz w:val="19"/>
        </w:rPr>
        <w:t>ívna práca, rovesnícke učenie a spoločná reflexia výsledkov;</w:t>
      </w:r>
    </w:p>
    <w:p w14:paraId="7D192573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projektové a zážitkové vyučovanie s prepájaním prierezových tém a medzipredmetových vzťahov;</w:t>
      </w:r>
    </w:p>
    <w:p w14:paraId="48BEAA22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práca s učebnicou, pracovným zošitom, školskou knižnicou, slovníkmi, jazykovými príručkami, autent</w:t>
      </w:r>
      <w:r>
        <w:rPr>
          <w:sz w:val="19"/>
        </w:rPr>
        <w:t>ickými textami a overenými informačnými zdrojmi;</w:t>
      </w:r>
    </w:p>
    <w:p w14:paraId="5591AFD8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primerané využívanie digitálnych technológií, zdieľaných dokumentov, interaktívneho obsahu a nástrojov na tvorbu a prezentáciu; dôraz na autorské práva, bezpečnosť a kritické overovanie informácií;</w:t>
      </w:r>
    </w:p>
    <w:p w14:paraId="5113D4F9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forma</w:t>
      </w:r>
      <w:r>
        <w:rPr>
          <w:sz w:val="19"/>
        </w:rPr>
        <w:t>tívne hodnotenie, sebahodnotenie, rovesnícka spätná väzba, práca s chybou a stanovovanie ďalších krokov učenia;</w:t>
      </w:r>
    </w:p>
    <w:p w14:paraId="00DE36B1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diferenciácia úloh podľa úrovne žiakov, podporné opatrenia pre žiakov so ŠVVP a rozširujúce úlohy pre nadaných žiakov v súlade s odporúčaniami</w:t>
      </w:r>
      <w:r>
        <w:rPr>
          <w:sz w:val="19"/>
        </w:rPr>
        <w:t xml:space="preserve"> školského podporného tímu a zariadenia poradenstva a prevencie.</w:t>
      </w:r>
    </w:p>
    <w:p w14:paraId="67E4DCCB" w14:textId="77777777" w:rsidR="00023B49" w:rsidRDefault="00701C2A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</w:pPr>
      <w:r>
        <w:rPr>
          <w:rFonts w:cs="Arial"/>
          <w:b/>
          <w:color w:val="FFFFFF"/>
          <w:sz w:val="22"/>
        </w:rPr>
        <w:t>6. HODNOTENIE PREDMETU</w:t>
      </w:r>
    </w:p>
    <w:p w14:paraId="51F7564D" w14:textId="77777777" w:rsidR="005A2902" w:rsidRDefault="004A5EC3">
      <w:pPr>
        <w:jc w:val="both"/>
      </w:pPr>
      <w:r>
        <w:t>Hodnotenie sa uskutočňuje priebežne a súhrnne v súlade so ŠkVP školy. Spája sumatívne hodnotenie s formatívnou spätnou väzbou a sleduje vedomosti, zručnosti, pokrok žia</w:t>
      </w:r>
      <w:r>
        <w:t>ka, schopnosť aplikovať učivo, komunikačné a čitateľské kompetencie aj kvalitu samostatnej a skupinovej práce.</w:t>
      </w:r>
    </w:p>
    <w:p w14:paraId="18B6A543" w14:textId="77777777" w:rsidR="005A2902" w:rsidRDefault="004A5EC3">
      <w:pPr>
        <w:keepNext/>
        <w:spacing w:before="100" w:after="40" w:line="252" w:lineRule="auto"/>
      </w:pPr>
      <w:r>
        <w:rPr>
          <w:b/>
          <w:color w:val="000000"/>
          <w:sz w:val="21"/>
        </w:rPr>
        <w:t>Podklady na hodnotenie</w:t>
      </w:r>
    </w:p>
    <w:p w14:paraId="31EEB449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ústne overovanie vedomostí – ústne odpovede, rozhovor, diskusia, interpretácia textu, argumentácia a prezentácia;</w:t>
      </w:r>
    </w:p>
    <w:p w14:paraId="2D873029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píso</w:t>
      </w:r>
      <w:r>
        <w:rPr>
          <w:sz w:val="19"/>
        </w:rPr>
        <w:t>mné overovanie vedomostí – krátke a priebežné písomné práce, tematické práce, vstupné, polročné a výstupné testy, pracovné listy a pravopisné cvičenia;</w:t>
      </w:r>
    </w:p>
    <w:p w14:paraId="364F4DFE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jazykové a slohové výstupy – diktáty a slohové práce v počte a rozsahu stanovenom ŠkVP a predmetovou k</w:t>
      </w:r>
      <w:r>
        <w:rPr>
          <w:sz w:val="19"/>
        </w:rPr>
        <w:t>omisiou;</w:t>
      </w:r>
    </w:p>
    <w:p w14:paraId="1B6FCC7D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literárne a čitateľské výstupy – čítanie nahlas a s porozumením, umelecký prednes, recitácia, interpretácia a dramatizácia literárnych textov;</w:t>
      </w:r>
    </w:p>
    <w:p w14:paraId="2B048844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praktické a tvorivé výstupy – projekty, referáty, prezentácie, tvorivé úlohy, samostatná a skupinová</w:t>
      </w:r>
      <w:r>
        <w:rPr>
          <w:sz w:val="19"/>
        </w:rPr>
        <w:t xml:space="preserve"> práca a zapájanie sa do jazykových, literárnych a recitačných súťaží;</w:t>
      </w:r>
    </w:p>
    <w:p w14:paraId="67EC5CA9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aktivita, príprava, zodpovednosť, práca s chybou, sebahodnotenie, rovesnícke hodnotenie a formatívna spätná väzba so zameraním na ďalší krok učenia.</w:t>
      </w:r>
    </w:p>
    <w:p w14:paraId="71ABB5EE" w14:textId="77777777" w:rsidR="005A2902" w:rsidRDefault="004A5EC3">
      <w:pPr>
        <w:keepNext/>
        <w:spacing w:line="240" w:lineRule="auto"/>
      </w:pPr>
      <w:r>
        <w:rPr>
          <w:b/>
        </w:rPr>
        <w:t xml:space="preserve">Osobitosti hodnotenia </w:t>
      </w:r>
      <w:r>
        <w:rPr>
          <w:b/>
        </w:rPr>
        <w:t>jazykovej zložky</w:t>
      </w:r>
    </w:p>
    <w:p w14:paraId="636F52EF" w14:textId="77777777" w:rsidR="005A2902" w:rsidRDefault="004A5EC3">
      <w:pPr>
        <w:spacing w:line="240" w:lineRule="auto"/>
      </w:pPr>
      <w:r>
        <w:t>Pri jazykovej zložke sa kladie zvýšený dôraz na pravopisnú, gramatickú a interpunkčnú správnosť, funkčné používanie jazykových javov v texte, jazykový rozbor, čítanie s porozumením, tvorbu ústnych a písomných prejavov a schopnosť vlastný t</w:t>
      </w:r>
      <w:r>
        <w:t>ext plánovať, revidovať a opravovať.</w:t>
      </w:r>
    </w:p>
    <w:p w14:paraId="40CD952F" w14:textId="77777777" w:rsidR="005A2902" w:rsidRDefault="004A5EC3">
      <w:pPr>
        <w:spacing w:line="240" w:lineRule="auto"/>
      </w:pPr>
      <w:r>
        <w:t>Diktáty, pravopisné cvičenia, slohové práce a jazykové testy sa hodnotia podľa jednotných školských kritérií. Literárne, recitačné a dramatizačné výstupy sa zohľadňujú v celkovom hodnotení predmetu SJL, nie však ako hla</w:t>
      </w:r>
      <w:r>
        <w:t>vný podklad hodnotenia jazykovej zložky.</w:t>
      </w:r>
    </w:p>
    <w:p w14:paraId="29E0F74E" w14:textId="77777777" w:rsidR="005A2902" w:rsidRDefault="004A5EC3">
      <w:pPr>
        <w:keepNext/>
        <w:spacing w:before="100" w:after="40" w:line="252" w:lineRule="auto"/>
      </w:pPr>
      <w:r>
        <w:rPr>
          <w:b/>
          <w:color w:val="000000"/>
          <w:sz w:val="21"/>
        </w:rPr>
        <w:lastRenderedPageBreak/>
        <w:t>Zásady hodnotenia</w:t>
      </w:r>
    </w:p>
    <w:p w14:paraId="367C2CE6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pri hodnotení sa prihliada na správnosť, samostatnosť, porozumenie, primeranosť vyjadrovania, schopnosť argumentovať, tvorivosť a individuálny pokrok žiaka;</w:t>
      </w:r>
    </w:p>
    <w:p w14:paraId="54D34AEC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hodnotenie čítania zahŕňa správnosť,</w:t>
      </w:r>
      <w:r>
        <w:rPr>
          <w:sz w:val="19"/>
        </w:rPr>
        <w:t xml:space="preserve"> plynulosť, intonáciu, tempo, porozumenie textu a zodpovedný prístup k čítaniu;</w:t>
      </w:r>
    </w:p>
    <w:p w14:paraId="48EE11A1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didaktické testy a písomné práce sa klasifikujú podľa percentuálnej úspešnosti a kritérií schválených školou a predmetovou komisiou;</w:t>
      </w:r>
    </w:p>
    <w:p w14:paraId="70273BC8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diktáty a slohové práce sa </w:t>
      </w:r>
      <w:r>
        <w:rPr>
          <w:sz w:val="19"/>
        </w:rPr>
        <w:t>hodnotia podľa jednotných kritérií školy platných pre 2. stupeň;</w:t>
      </w:r>
    </w:p>
    <w:p w14:paraId="2C2D4FE2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pri žiakoch so ŠVVP sa rešpektujú schválené podporné opatrenia, odporúčania zariadenia poradenstva a prevencie a individuálny vzdelávací program, ak je vypracovaný.</w:t>
      </w:r>
    </w:p>
    <w:p w14:paraId="615E5E0D" w14:textId="77777777" w:rsidR="005A2902" w:rsidRDefault="004A5EC3">
      <w:pPr>
        <w:keepNext/>
        <w:spacing w:line="240" w:lineRule="auto"/>
      </w:pPr>
      <w:r>
        <w:rPr>
          <w:b/>
        </w:rPr>
        <w:t>Transparentnosť hodnoten</w:t>
      </w:r>
      <w:r>
        <w:rPr>
          <w:b/>
        </w:rPr>
        <w:t>ia</w:t>
      </w:r>
    </w:p>
    <w:p w14:paraId="7C4B0777" w14:textId="77777777" w:rsidR="005A2902" w:rsidRDefault="004A5EC3">
      <w:pPr>
        <w:spacing w:line="240" w:lineRule="auto"/>
      </w:pPr>
      <w:r>
        <w:t>Kritériá hodnotenia sú žiakom oznámené vopred a primerane veku. Pri komplexnejších úlohách sa používajú jasné kritériá alebo hodnotiace rubriky; spätná väzba pomenúva zvládnuté prvky aj konkrétny ďalší krok učenia.</w:t>
      </w:r>
    </w:p>
    <w:p w14:paraId="656A4BE7" w14:textId="77777777" w:rsidR="005A2902" w:rsidRDefault="004A5EC3">
      <w:pPr>
        <w:keepNext/>
        <w:spacing w:before="100"/>
      </w:pPr>
      <w:r>
        <w:rPr>
          <w:b/>
        </w:rPr>
        <w:t>Súhrnné hodnotenie</w:t>
      </w:r>
    </w:p>
    <w:p w14:paraId="39EEB782" w14:textId="77777777" w:rsidR="005A2902" w:rsidRDefault="004A5EC3">
      <w:pPr>
        <w:jc w:val="both"/>
      </w:pPr>
      <w:r>
        <w:t xml:space="preserve">Súhrnné hodnotenie </w:t>
      </w:r>
      <w:r>
        <w:t>predmetu slovenský jazyk a literatúra vychádza z výsledkov jazykovej aj literárnej zložky a z celkového napredovania žiaka. Pri klasifikácii sa uplatňuje primeraná váha jednotlivých foriem overovania a prihliada sa na dlhodobejší výkon, nie iba na jednoraz</w:t>
      </w:r>
      <w:r>
        <w:t>ový výsledok.</w:t>
      </w:r>
    </w:p>
    <w:p w14:paraId="1602C0DC" w14:textId="77777777" w:rsidR="00023B49" w:rsidRDefault="00701C2A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</w:pPr>
      <w:r>
        <w:rPr>
          <w:rFonts w:cs="Arial"/>
          <w:b/>
          <w:color w:val="FFFFFF"/>
          <w:sz w:val="22"/>
        </w:rPr>
        <w:t>7. UČEBNÉ ZDROJE</w:t>
      </w:r>
    </w:p>
    <w:p w14:paraId="02AD681B" w14:textId="77777777" w:rsidR="001B3D21" w:rsidRDefault="00701C2A">
      <w:pPr>
        <w:keepNext/>
        <w:spacing w:before="100" w:after="40" w:line="252" w:lineRule="auto"/>
      </w:pPr>
      <w:r>
        <w:rPr>
          <w:rFonts w:cs="Arial"/>
          <w:b/>
          <w:color w:val="000000"/>
          <w:sz w:val="21"/>
        </w:rPr>
        <w:t>Používané pracovné učebnice:</w:t>
      </w:r>
    </w:p>
    <w:p w14:paraId="517F7F6B" w14:textId="77777777" w:rsidR="001B3D21" w:rsidRDefault="00701C2A">
      <w:pPr>
        <w:jc w:val="both"/>
      </w:pPr>
      <w:r>
        <w:rPr>
          <w:rFonts w:cs="Arial"/>
        </w:rPr>
        <w:t>KRAJČOVIČOVÁ, Jarmila. Nový Slovenský jazyk pre 7. ročník ZŠ a 2. ročník GOŠ – 1. časť: pracovná učebnica. Bratislava: Orbis Pictus Istropolitana, 2021. ISBN 978-80-8120-907-9.</w:t>
      </w:r>
    </w:p>
    <w:p w14:paraId="2347FAC6" w14:textId="77777777" w:rsidR="001B3D21" w:rsidRDefault="00701C2A">
      <w:pPr>
        <w:jc w:val="both"/>
      </w:pPr>
      <w:r>
        <w:rPr>
          <w:rFonts w:cs="Arial"/>
        </w:rPr>
        <w:t>KRAJČOVIČOVÁ, Jarmila. Nový Slovenský jazyk pre 7. ročník ZŠ a 2. ročník GOŠ – 2. časť: pracovná učebnica. Bratislava: Orbis Pictus Istropolitana, 2020. ISBN 978-80-8120-787-7.</w:t>
      </w:r>
    </w:p>
    <w:p w14:paraId="1B6C52AD" w14:textId="77777777" w:rsidR="001B3D21" w:rsidRDefault="00701C2A">
      <w:pPr>
        <w:keepNext/>
        <w:spacing w:before="100" w:after="40" w:line="252" w:lineRule="auto"/>
      </w:pPr>
      <w:r>
        <w:rPr>
          <w:rFonts w:cs="Arial"/>
          <w:b/>
          <w:color w:val="000000"/>
          <w:sz w:val="21"/>
        </w:rPr>
        <w:t>Ďalšie učebné zdroje a pomôcky:</w:t>
      </w:r>
    </w:p>
    <w:p w14:paraId="25AC7B09" w14:textId="77777777" w:rsidR="001B3D21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pracovné listy, cvičenia a doplnkové materiály vytvorené vyučujúcim slovenského jazyka a literatúry podľa aktuálnych potrieb žiakov a tematického celku;</w:t>
      </w:r>
    </w:p>
    <w:p w14:paraId="64F8C6FC" w14:textId="77777777" w:rsidR="001B3D21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Pravidlá slovenského pravopisu a ďalšie aktuálne kodifikačné a jazykové príručky;</w:t>
      </w:r>
    </w:p>
    <w:p w14:paraId="36F68CA9" w14:textId="77777777" w:rsidR="001B3D21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Krátky slovník slovenského jazyka, Slovník súčasného slovenského jazyka, Synonymický slovník slovenčiny, slovníky cudzích slov a frazeologické slovníky podľa potreby;</w:t>
      </w:r>
    </w:p>
    <w:p w14:paraId="2B7F0471" w14:textId="77777777" w:rsidR="001B3D21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Ortograficko-gramatický slovník slovenčiny, Slovníkový portál JÚĽŠ SAV a Slovenský národný korpus;</w:t>
      </w:r>
    </w:p>
    <w:p w14:paraId="42DA1CBF" w14:textId="77777777" w:rsidR="001B3D21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aktuálne odborné, populárno-náučné, publicistické a administratívne texty, autentické texty z tlače a online prostredia;</w:t>
      </w:r>
    </w:p>
    <w:p w14:paraId="448D9FFB" w14:textId="77777777" w:rsidR="001B3D21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overené digitálne vzdelávacie a metodické materiály vydavateľa a vzdelávacích inštitúcií;</w:t>
      </w:r>
    </w:p>
    <w:p w14:paraId="083F3CCC" w14:textId="77777777" w:rsidR="001B3D21" w:rsidRDefault="00701C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interaktívna tabuľa, PC/notebook, dataprojektor, prezentácie, audio- a videoukážky, jazykové kartičky, tabuľky, prehľady a ďalšie názorné didaktické pomôcky.</w:t>
      </w:r>
    </w:p>
    <w:p w14:paraId="7D0C2510" w14:textId="77777777" w:rsidR="005A2902" w:rsidRDefault="004A5EC3">
      <w:r>
        <w:rPr>
          <w:b/>
        </w:rPr>
        <w:t>Základné kurikulárne východiská</w:t>
      </w:r>
    </w:p>
    <w:p w14:paraId="55F6D78A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Inovovaný vzdelávací štandard Slovenský jazyk a literatúra – nižšie stredné vzdelávanie (iŠVP 2015).</w:t>
      </w:r>
    </w:p>
    <w:p w14:paraId="79B7A55E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Školský vzdelávací program ZŠ Námestovo, </w:t>
      </w:r>
      <w:r>
        <w:rPr>
          <w:sz w:val="19"/>
        </w:rPr>
        <w:t>Komenského 495/33 na školský rok 2026/2027.</w:t>
      </w:r>
    </w:p>
    <w:p w14:paraId="154FF7FE" w14:textId="77777777" w:rsidR="005A2902" w:rsidRDefault="004A5EC3">
      <w:pPr>
        <w:spacing w:after="30" w:line="252" w:lineRule="auto"/>
        <w:ind w:left="312" w:hanging="142"/>
        <w:jc w:val="both"/>
      </w:pPr>
      <w:r>
        <w:rPr>
          <w:sz w:val="19"/>
        </w:rPr>
        <w:t>• Aktuálny tematický výchovno-vzdelávací plán a schválené učebné zdroje pre príslušný ročník.</w:t>
      </w:r>
    </w:p>
    <w:sectPr w:rsidR="005A290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907" w:right="964" w:bottom="907" w:left="964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474BC" w14:textId="77777777" w:rsidR="00000000" w:rsidRDefault="004A5EC3">
      <w:pPr>
        <w:spacing w:after="0" w:line="240" w:lineRule="auto"/>
      </w:pPr>
      <w:r>
        <w:separator/>
      </w:r>
    </w:p>
  </w:endnote>
  <w:endnote w:type="continuationSeparator" w:id="0">
    <w:p w14:paraId="75F0B9F5" w14:textId="77777777" w:rsidR="00000000" w:rsidRDefault="004A5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C1BEC" w14:textId="77777777" w:rsidR="005A2902" w:rsidRDefault="004A5EC3">
    <w:pPr>
      <w:jc w:val="center"/>
    </w:pPr>
    <w:r>
      <w:rPr>
        <w:color w:val="777777"/>
        <w:sz w:val="15"/>
      </w:rPr>
      <w:t xml:space="preserve">Školský rok 2026/2027  •  strana </w:t>
    </w:r>
    <w:r>
      <w:rPr>
        <w:color w:val="777777"/>
        <w:sz w:val="15"/>
      </w:rPr>
      <w:fldChar w:fldCharType="begin"/>
    </w:r>
    <w:r>
      <w:rPr>
        <w:color w:val="777777"/>
        <w:sz w:val="15"/>
      </w:rPr>
      <w:instrText>PAGE</w:instrText>
    </w:r>
    <w:r>
      <w:rPr>
        <w:color w:val="777777"/>
        <w:sz w:val="15"/>
      </w:rPr>
      <w:fldChar w:fldCharType="separate"/>
    </w:r>
    <w:r>
      <w:rPr>
        <w:noProof/>
        <w:color w:val="777777"/>
        <w:sz w:val="15"/>
      </w:rPr>
      <w:t>2</w:t>
    </w:r>
    <w:r>
      <w:rPr>
        <w:color w:val="777777"/>
        <w:sz w:val="15"/>
      </w:rPr>
      <w:fldChar w:fldCharType="end"/>
    </w:r>
    <w:r>
      <w:rPr>
        <w:color w:val="777777"/>
        <w:sz w:val="15"/>
      </w:rPr>
      <w:t xml:space="preserve"> z </w:t>
    </w:r>
    <w:r>
      <w:rPr>
        <w:color w:val="777777"/>
        <w:sz w:val="15"/>
      </w:rPr>
      <w:fldChar w:fldCharType="begin"/>
    </w:r>
    <w:r>
      <w:rPr>
        <w:color w:val="777777"/>
        <w:sz w:val="15"/>
      </w:rPr>
      <w:instrText>NUMPAGES</w:instrText>
    </w:r>
    <w:r>
      <w:rPr>
        <w:color w:val="777777"/>
        <w:sz w:val="15"/>
      </w:rPr>
      <w:fldChar w:fldCharType="separate"/>
    </w:r>
    <w:r>
      <w:rPr>
        <w:noProof/>
        <w:color w:val="777777"/>
        <w:sz w:val="15"/>
      </w:rPr>
      <w:t>3</w:t>
    </w:r>
    <w:r>
      <w:rPr>
        <w:color w:val="777777"/>
        <w:sz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8C089" w14:textId="77777777" w:rsidR="005A2902" w:rsidRDefault="005A29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A4A92" w14:textId="77777777" w:rsidR="00000000" w:rsidRDefault="004A5EC3">
      <w:pPr>
        <w:spacing w:after="0" w:line="240" w:lineRule="auto"/>
      </w:pPr>
      <w:r>
        <w:separator/>
      </w:r>
    </w:p>
  </w:footnote>
  <w:footnote w:type="continuationSeparator" w:id="0">
    <w:p w14:paraId="4A62F63E" w14:textId="77777777" w:rsidR="00000000" w:rsidRDefault="004A5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58850" w14:textId="77777777" w:rsidR="005A2902" w:rsidRDefault="004A5EC3">
    <w:pPr>
      <w:pBdr>
        <w:bottom w:val="single" w:sz="4" w:space="1" w:color="B7B7B7"/>
      </w:pBdr>
      <w:spacing w:after="40"/>
      <w:jc w:val="right"/>
    </w:pPr>
    <w:r>
      <w:rPr>
        <w:b/>
        <w:color w:val="666666"/>
        <w:sz w:val="15"/>
      </w:rPr>
      <w:t>UČEBNÉ OSNOVY  •  SJL  •  7. ROČNÍK  •  SLOVENSKÝ JAZYK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6741F" w14:textId="77777777" w:rsidR="005A2902" w:rsidRDefault="005A29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3D21"/>
    <w:rsid w:val="0029639D"/>
    <w:rsid w:val="00326F90"/>
    <w:rsid w:val="004A5EC3"/>
    <w:rsid w:val="005A2902"/>
    <w:rsid w:val="00701C2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915109"/>
  <w14:defaultImageDpi w14:val="300"/>
  <w15:docId w15:val="{EBEAA96C-1466-4477-8AA0-85D5AC910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60" w:line="259" w:lineRule="auto"/>
    </w:pPr>
    <w:rPr>
      <w:rFonts w:ascii="Arial" w:eastAsia="Arial" w:hAnsi="Arial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spacing w:line="252" w:lineRule="auto"/>
      <w:ind w:left="720"/>
      <w:contextualSpacing/>
    </w:pPr>
    <w:rPr>
      <w:sz w:val="21"/>
    </w:r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line="252" w:lineRule="auto"/>
    </w:pPr>
    <w:rPr>
      <w:sz w:val="21"/>
    </w:r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3627</Words>
  <Characters>20677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Učebné osnovy SJL – Slovenský jazyk – 7. ročník – 2026/2027</dc:title>
  <dc:subject>Učebné osnovy slovenského jazyka a literatúry pre nižšie stredné vzdelávanie</dc:subject>
  <dc:creator>python-docx</dc:creator>
  <cp:keywords>SJL, učebné osnovy, ŠVP, ŠkVP, 2026/2027, ZŠ Komenského Námestovo</cp:keywords>
  <dc:description>Finálna zjednotená verzia vypracovaná v súlade so ŠVP a ŠkVP školy.</dc:description>
  <cp:lastModifiedBy>Učiteľ</cp:lastModifiedBy>
  <cp:revision>3</cp:revision>
  <dcterms:created xsi:type="dcterms:W3CDTF">2026-09-14T11:07:00Z</dcterms:created>
  <dcterms:modified xsi:type="dcterms:W3CDTF">2026-09-24T05:25:00Z</dcterms:modified>
  <cp:category/>
</cp:coreProperties>
</file>