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E0392" w:rsidRPr="00FB4437" w14:paraId="559B86BC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B5917F" w14:textId="77777777" w:rsidR="001E0392" w:rsidRPr="00FB4437" w:rsidRDefault="00FB4437">
            <w:pPr>
              <w:spacing w:after="30" w:line="240" w:lineRule="auto"/>
              <w:rPr>
                <w:sz w:val="36"/>
                <w:szCs w:val="36"/>
              </w:rPr>
            </w:pPr>
            <w:proofErr w:type="spellStart"/>
            <w:r w:rsidRPr="00FB4437">
              <w:rPr>
                <w:b/>
                <w:color w:val="FFFFFF"/>
                <w:sz w:val="18"/>
                <w:szCs w:val="36"/>
              </w:rPr>
              <w:t>Základná</w:t>
            </w:r>
            <w:proofErr w:type="spellEnd"/>
            <w:r w:rsidRPr="00FB4437">
              <w:rPr>
                <w:b/>
                <w:color w:val="FFFFFF"/>
                <w:sz w:val="18"/>
                <w:szCs w:val="36"/>
              </w:rPr>
              <w:t xml:space="preserve"> </w:t>
            </w:r>
            <w:proofErr w:type="spellStart"/>
            <w:r w:rsidRPr="00FB4437">
              <w:rPr>
                <w:b/>
                <w:color w:val="FFFFFF"/>
                <w:sz w:val="18"/>
                <w:szCs w:val="36"/>
              </w:rPr>
              <w:t>škola</w:t>
            </w:r>
            <w:proofErr w:type="spellEnd"/>
            <w:r w:rsidRPr="00FB4437">
              <w:rPr>
                <w:b/>
                <w:color w:val="FFFFFF"/>
                <w:sz w:val="18"/>
                <w:szCs w:val="36"/>
              </w:rPr>
              <w:t xml:space="preserve"> v </w:t>
            </w:r>
            <w:proofErr w:type="spellStart"/>
            <w:r w:rsidRPr="00FB4437">
              <w:rPr>
                <w:b/>
                <w:color w:val="FFFFFF"/>
                <w:sz w:val="18"/>
                <w:szCs w:val="36"/>
              </w:rPr>
              <w:t>Námestove</w:t>
            </w:r>
            <w:proofErr w:type="spellEnd"/>
            <w:r w:rsidRPr="00FB4437">
              <w:rPr>
                <w:b/>
                <w:color w:val="FFFFFF"/>
                <w:sz w:val="18"/>
                <w:szCs w:val="36"/>
              </w:rPr>
              <w:br/>
              <w:t>Komenského ulica 495/33, 029 01 Námestovo</w:t>
            </w:r>
          </w:p>
        </w:tc>
      </w:tr>
    </w:tbl>
    <w:p w14:paraId="4A8CACB8" w14:textId="77777777" w:rsidR="001E0392" w:rsidRPr="00FB4437" w:rsidRDefault="001E0392">
      <w:pPr>
        <w:spacing w:line="252" w:lineRule="auto"/>
        <w:jc w:val="both"/>
        <w:rPr>
          <w:sz w:val="36"/>
          <w:szCs w:val="36"/>
        </w:rPr>
      </w:pPr>
    </w:p>
    <w:p w14:paraId="11CAE131" w14:textId="77777777" w:rsidR="001E0392" w:rsidRPr="00FB4437" w:rsidRDefault="00FB4437">
      <w:pPr>
        <w:spacing w:line="252" w:lineRule="auto"/>
        <w:jc w:val="center"/>
        <w:rPr>
          <w:sz w:val="36"/>
          <w:szCs w:val="36"/>
        </w:rPr>
      </w:pPr>
      <w:r w:rsidRPr="00FB4437">
        <w:rPr>
          <w:noProof/>
          <w:sz w:val="36"/>
          <w:szCs w:val="36"/>
        </w:rPr>
        <w:drawing>
          <wp:inline distT="0" distB="0" distL="0" distR="0" wp14:anchorId="5C440262" wp14:editId="381C440A">
            <wp:extent cx="1648422" cy="8003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62656" cy="807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9978"/>
      </w:tblGrid>
      <w:tr w:rsidR="001E0392" w:rsidRPr="00FB4437" w14:paraId="0DFE1437" w14:textId="77777777">
        <w:trPr>
          <w:tblHeader/>
          <w:jc w:val="center"/>
        </w:trPr>
        <w:tc>
          <w:tcPr>
            <w:tcW w:w="10368" w:type="dxa"/>
            <w:shd w:val="clear" w:color="auto" w:fill="000000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2DE02E" w14:textId="77777777" w:rsidR="001E0392" w:rsidRPr="00FB4437" w:rsidRDefault="00FB4437">
            <w:pPr>
              <w:spacing w:after="30" w:line="240" w:lineRule="auto"/>
              <w:rPr>
                <w:sz w:val="36"/>
                <w:szCs w:val="36"/>
              </w:rPr>
            </w:pPr>
            <w:r w:rsidRPr="00FB4437">
              <w:rPr>
                <w:b/>
                <w:color w:val="FFFFFF"/>
                <w:sz w:val="18"/>
                <w:szCs w:val="36"/>
              </w:rPr>
              <w:t>UČEBNÉ OSNOVY</w:t>
            </w:r>
          </w:p>
        </w:tc>
      </w:tr>
    </w:tbl>
    <w:p w14:paraId="675A2ABD" w14:textId="77777777" w:rsidR="001E0392" w:rsidRPr="00FB4437" w:rsidRDefault="00FB4437">
      <w:pPr>
        <w:jc w:val="center"/>
        <w:rPr>
          <w:sz w:val="36"/>
          <w:szCs w:val="36"/>
        </w:rPr>
      </w:pPr>
      <w:r w:rsidRPr="00FB4437">
        <w:rPr>
          <w:b/>
          <w:color w:val="000000"/>
          <w:sz w:val="36"/>
          <w:szCs w:val="36"/>
        </w:rPr>
        <w:t>Nižšie stredné vzdelávanie</w:t>
      </w:r>
    </w:p>
    <w:tbl>
      <w:tblPr>
        <w:tblW w:w="0" w:type="auto"/>
        <w:jc w:val="center"/>
        <w:tblCellMar>
          <w:top w:w="80" w:type="dxa"/>
          <w:left w:w="90" w:type="dxa"/>
          <w:bottom w:w="80" w:type="dxa"/>
          <w:right w:w="90" w:type="dxa"/>
        </w:tblCellMar>
        <w:tblLook w:val="04A0" w:firstRow="1" w:lastRow="0" w:firstColumn="1" w:lastColumn="0" w:noHBand="0" w:noVBand="1"/>
      </w:tblPr>
      <w:tblGrid>
        <w:gridCol w:w="4975"/>
        <w:gridCol w:w="4987"/>
      </w:tblGrid>
      <w:tr w:rsidR="001E0392" w:rsidRPr="00FB4437" w14:paraId="0881E1E5" w14:textId="77777777">
        <w:trPr>
          <w:tblHeader/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268DAC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Vzdelávacia oblasť: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15C060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JAZYK A KOMUNIKÁCIA</w:t>
            </w:r>
          </w:p>
        </w:tc>
      </w:tr>
      <w:tr w:rsidR="001E0392" w:rsidRPr="00FB4437" w14:paraId="5042FAA9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C3B873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Predmet: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87FEB3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SLOVENSKÝ JAZYK A LITERATÚRA</w:t>
            </w:r>
          </w:p>
        </w:tc>
      </w:tr>
      <w:tr w:rsidR="001E0392" w:rsidRPr="00FB4437" w14:paraId="2133FF07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96F2DF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Zložka: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F027CF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SLOVENSKÝ JAZYK</w:t>
            </w:r>
          </w:p>
        </w:tc>
      </w:tr>
      <w:tr w:rsidR="001E0392" w:rsidRPr="00FB4437" w14:paraId="7D752FFC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B6650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Stupeň vzdelávania: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102CD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ISCED 2</w:t>
            </w:r>
          </w:p>
        </w:tc>
      </w:tr>
      <w:tr w:rsidR="001E0392" w:rsidRPr="00FB4437" w14:paraId="3457CC85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BEDB9F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Ročník: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FC2D05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6. ročník</w:t>
            </w:r>
          </w:p>
        </w:tc>
      </w:tr>
      <w:tr w:rsidR="001E0392" w:rsidRPr="00FB4437" w14:paraId="6334C1AC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4DCA88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Počet hodín: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5F906E" w14:textId="6BB25D0A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 xml:space="preserve">99 </w:t>
            </w:r>
            <w:proofErr w:type="spellStart"/>
            <w:r w:rsidRPr="00FB4437">
              <w:rPr>
                <w:b/>
                <w:bCs/>
                <w:color w:val="000000"/>
                <w:sz w:val="18"/>
                <w:szCs w:val="36"/>
              </w:rPr>
              <w:t>hodín</w:t>
            </w:r>
            <w:proofErr w:type="spellEnd"/>
            <w:r w:rsidRPr="00FB4437">
              <w:rPr>
                <w:b/>
                <w:bCs/>
                <w:color w:val="000000"/>
                <w:sz w:val="18"/>
                <w:szCs w:val="36"/>
              </w:rPr>
              <w:t xml:space="preserve"> (3 </w:t>
            </w:r>
            <w:proofErr w:type="spellStart"/>
            <w:proofErr w:type="gramStart"/>
            <w:r w:rsidRPr="00FB4437">
              <w:rPr>
                <w:b/>
                <w:bCs/>
                <w:color w:val="000000"/>
                <w:sz w:val="18"/>
                <w:szCs w:val="36"/>
              </w:rPr>
              <w:t>hod</w:t>
            </w:r>
            <w:proofErr w:type="spellEnd"/>
            <w:r w:rsidRPr="00FB4437">
              <w:rPr>
                <w:b/>
                <w:bCs/>
                <w:color w:val="000000"/>
                <w:sz w:val="18"/>
                <w:szCs w:val="36"/>
              </w:rPr>
              <w:t>./</w:t>
            </w:r>
            <w:proofErr w:type="gramEnd"/>
            <w:r w:rsidR="00EA61A3">
              <w:rPr>
                <w:b/>
                <w:bCs/>
                <w:color w:val="000000"/>
                <w:sz w:val="18"/>
                <w:szCs w:val="36"/>
              </w:rPr>
              <w:t xml:space="preserve"> </w:t>
            </w:r>
            <w:proofErr w:type="spellStart"/>
            <w:r w:rsidRPr="00FB4437">
              <w:rPr>
                <w:b/>
                <w:bCs/>
                <w:color w:val="000000"/>
                <w:sz w:val="18"/>
                <w:szCs w:val="36"/>
              </w:rPr>
              <w:t>týždeň</w:t>
            </w:r>
            <w:proofErr w:type="spellEnd"/>
            <w:r w:rsidRPr="00FB4437">
              <w:rPr>
                <w:b/>
                <w:bCs/>
                <w:color w:val="000000"/>
                <w:sz w:val="18"/>
                <w:szCs w:val="36"/>
              </w:rPr>
              <w:t>)</w:t>
            </w:r>
          </w:p>
        </w:tc>
      </w:tr>
      <w:tr w:rsidR="001E0392" w:rsidRPr="00FB4437" w14:paraId="64DE9612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6CB1B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Školský rok: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DAD308" w14:textId="77777777" w:rsidR="001E0392" w:rsidRPr="00FB4437" w:rsidRDefault="00FB4437">
            <w:pPr>
              <w:spacing w:after="30" w:line="240" w:lineRule="auto"/>
              <w:rPr>
                <w:b/>
                <w:bCs/>
                <w:sz w:val="36"/>
                <w:szCs w:val="36"/>
              </w:rPr>
            </w:pPr>
            <w:r w:rsidRPr="00FB4437">
              <w:rPr>
                <w:b/>
                <w:bCs/>
                <w:color w:val="000000"/>
                <w:sz w:val="18"/>
                <w:szCs w:val="36"/>
              </w:rPr>
              <w:t>2026/2027</w:t>
            </w:r>
          </w:p>
        </w:tc>
      </w:tr>
    </w:tbl>
    <w:p w14:paraId="4A302B45" w14:textId="77777777" w:rsidR="001E0392" w:rsidRDefault="00FB4437">
      <w:pPr>
        <w:spacing w:line="252" w:lineRule="auto"/>
        <w:jc w:val="both"/>
      </w:pPr>
      <w:r>
        <w:br w:type="page"/>
      </w:r>
    </w:p>
    <w:p w14:paraId="34F8E423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lastRenderedPageBreak/>
        <w:t>1. CHARAKTERISTIKA PREDMETU</w:t>
      </w:r>
    </w:p>
    <w:p w14:paraId="4B54E609" w14:textId="77777777" w:rsidR="00FA5B86" w:rsidRDefault="00FB4437">
      <w:pPr>
        <w:jc w:val="both"/>
      </w:pPr>
      <w:r>
        <w:t>Slovenský jazyk patrí medzi kľúčové všeobecnovzdelávacie predmety vzdelávacej oblasti Jazyk a komunikácia. Jazyková zložka rozvíja schopnosť žiaka porozumieť textu, kultivovane sa vyjadrovať ústne i písomne, uplatňovať spisovnú normu a funkčne využívať jazykové prostriedky v rozličných komunikačných situáciách.</w:t>
      </w:r>
    </w:p>
    <w:p w14:paraId="1309C083" w14:textId="77777777" w:rsidR="00FA5B86" w:rsidRDefault="00FB4437">
      <w:pPr>
        <w:jc w:val="both"/>
      </w:pPr>
      <w:r>
        <w:t>V 6. ročníku sa nadväzuje na poznatky a zručnosti z predchádzajúceho ročníka. Učivo je spracované podľa aktuálneho TVVP k pracovnej učebnici Jarmily Krajčovičovej Nový Slovenský jazyk pre 6. ročník ZŠ a 1. ročník GOŠ a priebežne prepája jazykové roviny s komunikáciou, slohom, čítaním s porozumením a tvorbou vlastných textov.</w:t>
      </w:r>
    </w:p>
    <w:p w14:paraId="782B21E0" w14:textId="77777777" w:rsidR="001E0392" w:rsidRDefault="00FB4437">
      <w:pPr>
        <w:jc w:val="both"/>
      </w:pPr>
      <w:r>
        <w:t>Poradie tematických celkov a praktické rozpracovanie učiva v 6. ročníku nadväzuje na aktuálny TVVP k pracovnej učebnici Jarmily Krajčovičovej Nový Slovenský jazyk. Učebnica a TVVP sú učebným a organizačným východiskom; povinný obsah a požadované výkony zostávajú viazané na iŠVP 2015, vzdelávací štandard SJL a ŠkVP školy.</w:t>
      </w:r>
    </w:p>
    <w:p w14:paraId="29BF88BC" w14:textId="77777777" w:rsidR="00FA5B86" w:rsidRDefault="00FB4437">
      <w:pPr>
        <w:jc w:val="both"/>
      </w:pPr>
      <w:r>
        <w:t>V školskom roku 2026/2027 je 6. ročník dobiehajúcim ročníkom a postupuje podľa učebného plánu UP/2015, vypracovaného v súlade s Inovovaným ŠVP 2015 a Dodatkom č. 8. Učebný plán UP/2026 sa na tento ročník v školskom roku 2026/2027 nevzťahuje.</w:t>
      </w:r>
    </w:p>
    <w:p w14:paraId="33ED5F9A" w14:textId="77777777" w:rsidR="001E0392" w:rsidRDefault="00FB4437">
      <w:pPr>
        <w:keepNext/>
        <w:spacing w:before="100" w:after="40" w:line="252" w:lineRule="auto"/>
      </w:pPr>
      <w:r>
        <w:rPr>
          <w:b/>
          <w:color w:val="000000"/>
          <w:sz w:val="21"/>
        </w:rPr>
        <w:t>VÝCHODISKÁ A ŠKOLSKÁ KONKRETIZÁCIA</w:t>
      </w:r>
    </w:p>
    <w:p w14:paraId="34795F7A" w14:textId="77777777" w:rsidR="001E0392" w:rsidRDefault="00FB4437">
      <w:pPr>
        <w:jc w:val="both"/>
      </w:pPr>
      <w:r>
        <w:t>Učebné osnovy pre jazykovú zložku predmetu sú vypracované v súlade s Inovovaným ŠVP 2015 – vzdelávacím štandardom Slovenský jazyk a literatúra pre nižšie stredné vzdelávanie, so ŠkVP ZŠ Námestovo, Komenského 495/33, učebným plánom UP/2015 a Dodatkom č. 8.</w:t>
      </w:r>
    </w:p>
    <w:p w14:paraId="2F509E91" w14:textId="77777777" w:rsidR="001E0392" w:rsidRDefault="00FB4437">
      <w:pPr>
        <w:jc w:val="both"/>
      </w:pPr>
      <w:r>
        <w:t>Časová dotácia a rozdelenie tematických celkov vychádzajú z učebného plánu školy a z aktuálneho TVVP. Učivo nad rámec novozavádzaných pojmov štátneho vzdelávacieho štandardu predstavuje opakovanie, upevňovanie, aplikačný kontext alebo školskú konkretizáciu a rozšírenie; povinný obsahový a výkonový štandard zostáva zachovaný.</w:t>
      </w:r>
    </w:p>
    <w:p w14:paraId="42DFF2F2" w14:textId="77777777" w:rsidR="00400C50" w:rsidRDefault="00EA61A3">
      <w:pPr>
        <w:keepNext/>
        <w:spacing w:line="240" w:lineRule="auto"/>
      </w:pPr>
      <w:r>
        <w:rPr>
          <w:b/>
        </w:rPr>
        <w:t>Kurikulárna záväznosť a hierarchia dokumentov</w:t>
      </w:r>
    </w:p>
    <w:p w14:paraId="247818B0" w14:textId="77777777" w:rsidR="00400C50" w:rsidRDefault="00EA61A3">
      <w:pPr>
        <w:spacing w:line="240" w:lineRule="auto"/>
      </w:pPr>
      <w:r>
        <w:t>Záväzným kurikulárnym východiskom je vzdelávací štanda</w:t>
      </w:r>
      <w:r>
        <w:t>rd SJL podľa iŠVP 2015 a ŠkVP školy. Učebné osnovy konkretizujú tieto požiadavky pre príslušný ročník; TVVP určuje ich časové a tematické rozvrhnutie počas školského roka.</w:t>
      </w:r>
    </w:p>
    <w:p w14:paraId="2E57EB8F" w14:textId="77777777" w:rsidR="00400C50" w:rsidRDefault="00EA61A3">
      <w:pPr>
        <w:spacing w:line="240" w:lineRule="auto"/>
      </w:pPr>
      <w:r>
        <w:t xml:space="preserve">Pojmy a výkony, ktoré iŠVP zavádza v príslušnom ročníku, sa považujú za nové učivo. </w:t>
      </w:r>
      <w:r>
        <w:t>Ostatné zaradené javy slúžia podľa potreby na opakovanie, upevňovanie, aplikáciu v texte alebo školskú konkretizáciu a nerozširujú povinný obsah štátneho štandardu.</w:t>
      </w:r>
    </w:p>
    <w:p w14:paraId="7DF49BB2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2. CIELE PREDMETU</w:t>
      </w:r>
    </w:p>
    <w:p w14:paraId="2C05F832" w14:textId="77777777" w:rsidR="00FA5B86" w:rsidRDefault="00FB4437">
      <w:pPr>
        <w:jc w:val="both"/>
      </w:pPr>
      <w:r>
        <w:t>Cieľom vyučovania slovenského jazyka v 6. ročníku je rozvíjať jazykovú, komunikačnú, čitateľskú a informačnú gramotnosť žiaka a viesť ho k funkčnému používaniu slovenčiny v školských i každodenných komunikačných situáciách.</w:t>
      </w:r>
    </w:p>
    <w:p w14:paraId="7C0F6BCE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upevniť a rozvíjať poznatky z jednotlivých jazykových rovín a prakticky ich uplatňovať v texte;</w:t>
      </w:r>
    </w:p>
    <w:p w14:paraId="76A7AF46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rozlišovať slovnú a neslovnú komunikáciu a kultivovane používať priamu reč;</w:t>
      </w:r>
    </w:p>
    <w:p w14:paraId="19FC10E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rozvíjať slovnú zásobu prostredníctvom práce so synonymami, antonymami, slovotvorbou a citovo zafarbenými slovami;</w:t>
      </w:r>
    </w:p>
    <w:p w14:paraId="76226814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správne používať podstatné mená, prídavné mená, zámená, číslovky, slovesá a neohybné slovné druhy;</w:t>
      </w:r>
    </w:p>
    <w:p w14:paraId="20FFBD81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rozlišovať statický a dynamický opis, vytvoriť statický opis a rozprávanie s využitím priamej reči;</w:t>
      </w:r>
    </w:p>
    <w:p w14:paraId="0E15C99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formulovať argument a protiargument a primerane sa zapájať do diskusie;</w:t>
      </w:r>
    </w:p>
    <w:p w14:paraId="74E47E5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určovať základné vetné členy a prisudzovací sklad a uplatňovať zhodu podmetu s prísudkom;</w:t>
      </w:r>
    </w:p>
    <w:p w14:paraId="7CD109C1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pracovať s textom, slovníkmi, informačnými zdrojmi a projektovými úlohami.</w:t>
      </w:r>
    </w:p>
    <w:p w14:paraId="7A702C11" w14:textId="77777777" w:rsidR="00FA5B86" w:rsidRDefault="00FB4437">
      <w:pPr>
        <w:keepNext/>
        <w:spacing w:before="100" w:after="40" w:line="252" w:lineRule="auto"/>
      </w:pPr>
      <w:r>
        <w:rPr>
          <w:b/>
          <w:color w:val="000000"/>
          <w:sz w:val="21"/>
        </w:rPr>
        <w:t>Komunikačné jazykové kompetencie</w:t>
      </w:r>
    </w:p>
    <w:p w14:paraId="3C578B3A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 – zamerať čítanie podľa potreby, pochopiť obsah textu a vyhľadávať podstatné informácie.</w:t>
      </w:r>
    </w:p>
    <w:p w14:paraId="0584FE1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Písanie – plánovať a organizovať text, vhodne ho štylizovať, revidovať, opravovať a vytvoriť čistopis.</w:t>
      </w:r>
    </w:p>
    <w:p w14:paraId="5A13D5C0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Hovorenie a počúvanie – formulovať vlastné myšlienky a názory, prispôsobiť prejav komunikačnej situácii a využívať jazykové i mimojazykové prostriedky.</w:t>
      </w:r>
    </w:p>
    <w:p w14:paraId="45FBFF17" w14:textId="77777777" w:rsidR="00400C50" w:rsidRDefault="00EA61A3">
      <w:pPr>
        <w:keepNext/>
        <w:spacing w:before="100" w:after="40" w:line="252" w:lineRule="auto"/>
      </w:pPr>
      <w:r>
        <w:rPr>
          <w:b/>
          <w:color w:val="000000"/>
          <w:sz w:val="21"/>
        </w:rPr>
        <w:t>KĽÚČOVÉ KOMPETENCIE A PREPOJENIE SO ŠKVP</w:t>
      </w:r>
    </w:p>
    <w:p w14:paraId="6F75F51C" w14:textId="77777777" w:rsidR="00400C50" w:rsidRDefault="00EA61A3">
      <w:pPr>
        <w:jc w:val="both"/>
      </w:pPr>
      <w:r>
        <w:t>V súlade so vzdelávacím štandardom SJL a profilom absolventa školy predmet systematicky rozvíja tieto nadpredmetové kompetencie:</w:t>
      </w:r>
    </w:p>
    <w:p w14:paraId="1B49389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Poznávacie (kognitívne) – používať kognitívne </w:t>
      </w:r>
      <w:r>
        <w:rPr>
          <w:sz w:val="19"/>
        </w:rPr>
        <w:t>operácie, učiť sa samostatne aj v skupine, kriticky a tvorivo myslieť, formulovať a riešiť problémy.</w:t>
      </w:r>
    </w:p>
    <w:p w14:paraId="630DF291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Komunikačné – prijímať, tvoriť a spracovať informácie, vyhľadávať a sprostredkovať ich, formulovať názor a argumentovať, primerane vyjadrovať vôľu a city</w:t>
      </w:r>
      <w:r>
        <w:rPr>
          <w:sz w:val="19"/>
        </w:rPr>
        <w:t>.</w:t>
      </w:r>
    </w:p>
    <w:p w14:paraId="291F9778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Interpersonálne (sociálne) – akceptovať skupinové hodnoty, tolerovať odlišnosti, spolupracovať s jednotlivcami i skupinami a vžiť sa do pocitov a konania iných.</w:t>
      </w:r>
    </w:p>
    <w:p w14:paraId="3C02948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Intrapersonálne (osobnostné) – vytvárať a reflektovať vlastnú identitu, budovať hodnotový</w:t>
      </w:r>
      <w:r>
        <w:rPr>
          <w:sz w:val="19"/>
        </w:rPr>
        <w:t xml:space="preserve"> systém, regulovať svoje konanie a chrániť vlastný život a zdravie.</w:t>
      </w:r>
    </w:p>
    <w:p w14:paraId="4A0A141B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Digitálna a informačná gramotnosť – bezpečne a eticky využívať digitálne zdroje, overovať dôveryhodnosť informácií, rešpektovať autorské práva a primerane využívať technológie pri učení,</w:t>
      </w:r>
      <w:r>
        <w:rPr>
          <w:sz w:val="19"/>
        </w:rPr>
        <w:t xml:space="preserve"> tvorbe a prezentovaní.</w:t>
      </w:r>
    </w:p>
    <w:p w14:paraId="7FB227B2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Čitateľská gramotnosť a kritické myslenie – porozumieť rôznym typom textov, prepájať informácie, rozlišovať fakt a názor, vyvodzovať závery a argumentačne ich podložiť.</w:t>
      </w:r>
    </w:p>
    <w:p w14:paraId="70A9DA5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Kultúrne a občianske kompetencie – rozvíjať vzťah k slovens</w:t>
      </w:r>
      <w:r>
        <w:rPr>
          <w:sz w:val="19"/>
        </w:rPr>
        <w:t>kému jazyku, literatúre, národnému a regionálnemu kultúrnemu dedičstvu, rešpektovať demokratické, humanistické a inkluzívne hodnoty.</w:t>
      </w:r>
    </w:p>
    <w:p w14:paraId="3F2A0D0E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3. TEMATICKÉ CELKY, OBSAHOVÝ ŠTANDARD, VÝKONOVÝ ŠTANDARD</w:t>
      </w:r>
    </w:p>
    <w:p w14:paraId="4B4396A5" w14:textId="77777777" w:rsidR="00FA5B86" w:rsidRDefault="00FB4437">
      <w:pPr>
        <w:jc w:val="both"/>
      </w:pPr>
      <w:r>
        <w:rPr>
          <w:b/>
        </w:rPr>
        <w:t>(3 hod./týždeň, 99 hod./rok)</w:t>
      </w:r>
    </w:p>
    <w:p w14:paraId="7AF7197F" w14:textId="77777777" w:rsidR="00FA5B86" w:rsidRDefault="00FB4437">
      <w:pPr>
        <w:keepNext/>
        <w:spacing w:before="100" w:after="40" w:line="252" w:lineRule="auto"/>
      </w:pPr>
      <w:r>
        <w:rPr>
          <w:b/>
          <w:color w:val="000000"/>
          <w:sz w:val="21"/>
        </w:rPr>
        <w:t>Tematické celky podľa TVVP</w:t>
      </w:r>
    </w:p>
    <w:p w14:paraId="749A0A01" w14:textId="77777777" w:rsidR="00FA5B86" w:rsidRDefault="00FB4437">
      <w:pPr>
        <w:keepNext/>
      </w:pPr>
      <w:r>
        <w:rPr>
          <w:b/>
        </w:rPr>
        <w:t>1. Opakovanie učiva 5. ročníka – 13 hodín</w:t>
      </w:r>
    </w:p>
    <w:p w14:paraId="547EC5B8" w14:textId="77777777" w:rsidR="00FA5B86" w:rsidRDefault="00FB4437">
      <w:pPr>
        <w:keepNext/>
      </w:pPr>
      <w:r>
        <w:rPr>
          <w:b/>
        </w:rPr>
        <w:t>2. Zvuková rovina jazyka a pravopis – 8 hodín</w:t>
      </w:r>
    </w:p>
    <w:p w14:paraId="1E73F957" w14:textId="77777777" w:rsidR="00FA5B86" w:rsidRDefault="00FB4437">
      <w:pPr>
        <w:keepNext/>
      </w:pPr>
      <w:r>
        <w:rPr>
          <w:b/>
        </w:rPr>
        <w:t>3. Významová rovina jazyka – 18 hodín</w:t>
      </w:r>
    </w:p>
    <w:p w14:paraId="62313BBF" w14:textId="77777777" w:rsidR="00FA5B86" w:rsidRDefault="00FB4437">
      <w:pPr>
        <w:keepNext/>
      </w:pPr>
      <w:r>
        <w:rPr>
          <w:b/>
        </w:rPr>
        <w:t>4. Tvaroslovie – 42 hodín</w:t>
      </w:r>
    </w:p>
    <w:p w14:paraId="15CDF09F" w14:textId="77777777" w:rsidR="00FA5B86" w:rsidRDefault="00FB4437">
      <w:pPr>
        <w:keepNext/>
      </w:pPr>
      <w:r>
        <w:rPr>
          <w:b/>
        </w:rPr>
        <w:t>5. Skladba – jednoduchá veta – 6 hodín</w:t>
      </w:r>
    </w:p>
    <w:p w14:paraId="1894BC43" w14:textId="77777777" w:rsidR="00FA5B86" w:rsidRDefault="00FB4437">
      <w:pPr>
        <w:keepNext/>
      </w:pPr>
      <w:r>
        <w:rPr>
          <w:b/>
        </w:rPr>
        <w:t>6. Opakovanie učiva 6. ročníka – 12 hodín</w:t>
      </w:r>
    </w:p>
    <w:p w14:paraId="1D07082B" w14:textId="77777777" w:rsidR="00FA5B86" w:rsidRDefault="00FB4437">
      <w:pPr>
        <w:jc w:val="both"/>
      </w:pPr>
      <w:r>
        <w:rPr>
          <w:b/>
        </w:rPr>
        <w:t>Spolu: 99 hodín</w:t>
      </w:r>
    </w:p>
    <w:p w14:paraId="31D12B72" w14:textId="77777777" w:rsidR="00400C50" w:rsidRDefault="00EA61A3">
      <w:pPr>
        <w:keepNext/>
        <w:spacing w:line="240" w:lineRule="auto"/>
      </w:pPr>
      <w:r>
        <w:rPr>
          <w:b/>
        </w:rPr>
        <w:t>Poznámka k</w:t>
      </w:r>
      <w:r>
        <w:rPr>
          <w:b/>
        </w:rPr>
        <w:t xml:space="preserve"> realizácii vzdelávacieho štandardu</w:t>
      </w:r>
    </w:p>
    <w:p w14:paraId="407C7561" w14:textId="77777777" w:rsidR="00400C50" w:rsidRDefault="00EA61A3">
      <w:pPr>
        <w:spacing w:line="240" w:lineRule="auto"/>
      </w:pPr>
      <w:r>
        <w:t>Časová dotácia sa využíva na splnenie výkonového a obsahového štandardu, primerané opakovanie a upevňovanie, prácu s textom, rozvoj kompetencií a diferenciáciu podľa potrieb žiakov.</w:t>
      </w:r>
    </w:p>
    <w:p w14:paraId="01AFD03A" w14:textId="77777777" w:rsidR="00400C50" w:rsidRDefault="00EA61A3">
      <w:pPr>
        <w:spacing w:line="240" w:lineRule="auto"/>
      </w:pPr>
      <w:r>
        <w:t>Pri plánovaní konkrétnych hodín vyučuj</w:t>
      </w:r>
      <w:r>
        <w:t>úci rozlišuje nové pojmy daného ročníka od opakovania a aplikačného kontextu; toto rozlíšenie sa premieta do TVVP a do náročnosti hodnotených výstupov.</w:t>
      </w:r>
    </w:p>
    <w:p w14:paraId="50D3E735" w14:textId="77777777" w:rsidR="00FA5B86" w:rsidRDefault="00FB4437">
      <w:pPr>
        <w:keepNext/>
      </w:pPr>
      <w:r>
        <w:rPr>
          <w:b/>
        </w:rPr>
        <w:t>1. Opakovanie učiva 5. ročníka – 13 hodín</w:t>
      </w:r>
    </w:p>
    <w:p w14:paraId="6C59C78D" w14:textId="77777777" w:rsidR="00FA5B86" w:rsidRDefault="00FB4437">
      <w:pPr>
        <w:keepNext/>
        <w:spacing w:before="100"/>
        <w:jc w:val="both"/>
      </w:pPr>
      <w:r>
        <w:rPr>
          <w:b/>
        </w:rPr>
        <w:t>Obsahový štandard</w:t>
      </w:r>
    </w:p>
    <w:p w14:paraId="4B49614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Systematizácia učiva 5. ročníka – jazykové roviny, pravopis, tvaroslovie, skladba, komunikácia a sloh.</w:t>
      </w:r>
    </w:p>
    <w:p w14:paraId="592516B0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Vybrané slová, pravopis podstatných a prídavných mien, slovné druhy, komunikačné situácie a práca s textom.</w:t>
      </w:r>
    </w:p>
    <w:p w14:paraId="7EE4457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Vstupné overenie vedomostí a zručností.</w:t>
      </w:r>
    </w:p>
    <w:p w14:paraId="164AA74D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1. kontrolný diktát – opakovanie učiva 5. ročníka; oprava a analýza chýb.</w:t>
      </w:r>
    </w:p>
    <w:p w14:paraId="4900F530" w14:textId="77777777" w:rsidR="00FA5B86" w:rsidRDefault="00FB4437">
      <w:pPr>
        <w:keepNext/>
        <w:spacing w:before="100"/>
        <w:jc w:val="both"/>
      </w:pPr>
      <w:r>
        <w:rPr>
          <w:b/>
        </w:rPr>
        <w:t>Výkonový štandard</w:t>
      </w:r>
    </w:p>
    <w:p w14:paraId="44CAFF77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samostatne aplikovať poznatky z 5. ročníka v jazykových a textových úlohách;</w:t>
      </w:r>
    </w:p>
    <w:p w14:paraId="3AB7479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vyhľadať a pomenovať osvojené jazykové javy a vysvetliť ich funkciu;</w:t>
      </w:r>
    </w:p>
    <w:p w14:paraId="2441E052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uplatniť pravopisnú normu v primeranom písomnom prejave;</w:t>
      </w:r>
    </w:p>
    <w:p w14:paraId="0E475E51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opraviť a zdôvodniť vlastné chyby.</w:t>
      </w:r>
    </w:p>
    <w:p w14:paraId="62FA0990" w14:textId="77777777" w:rsidR="00FA5B86" w:rsidRDefault="00FB4437">
      <w:pPr>
        <w:keepNext/>
      </w:pPr>
      <w:r>
        <w:rPr>
          <w:b/>
        </w:rPr>
        <w:t>2. Zvuková rovina jazyka a pravopis – 8 hodín</w:t>
      </w:r>
    </w:p>
    <w:p w14:paraId="2D4DC5BC" w14:textId="77777777" w:rsidR="00FA5B86" w:rsidRDefault="00FB4437">
      <w:pPr>
        <w:keepNext/>
        <w:spacing w:before="100"/>
        <w:jc w:val="both"/>
      </w:pPr>
      <w:r>
        <w:rPr>
          <w:b/>
        </w:rPr>
        <w:t>Obsahový štandard</w:t>
      </w:r>
    </w:p>
    <w:p w14:paraId="1BA790C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Slovná a neslovná komunikácia; verbálne a neverbálne prostriedky.</w:t>
      </w:r>
    </w:p>
    <w:p w14:paraId="06699662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Priama reč a uvádzacia veta – rôzne postavenie uvádzacej vety, interpunkcia a intonácia.</w:t>
      </w:r>
    </w:p>
    <w:p w14:paraId="1BBAE5A7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Výslovnosť, prozodické vlastnosti reči a pravopis v komunikačných situáciách.</w:t>
      </w:r>
    </w:p>
    <w:p w14:paraId="6C08E60C" w14:textId="77777777" w:rsidR="00FA5B86" w:rsidRDefault="00FB4437">
      <w:pPr>
        <w:keepNext/>
        <w:spacing w:before="100"/>
        <w:jc w:val="both"/>
      </w:pPr>
      <w:r>
        <w:rPr>
          <w:b/>
        </w:rPr>
        <w:t>Výkonový štandard</w:t>
      </w:r>
    </w:p>
    <w:p w14:paraId="2C6E44E9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slovnú a neslovnú komunikáciu a primerane využívať neverbálne prostriedky;</w:t>
      </w:r>
    </w:p>
    <w:p w14:paraId="1D565D8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správne zapísať a intonovať priamu reč pri rôznom postavení uvádzacej vety;</w:t>
      </w:r>
    </w:p>
    <w:p w14:paraId="154E2D47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uplatňovať primeranú artikuláciu, tempo, dôraz a silu hlasu.</w:t>
      </w:r>
    </w:p>
    <w:p w14:paraId="732BC997" w14:textId="77777777" w:rsidR="00FA5B86" w:rsidRDefault="00FB4437">
      <w:pPr>
        <w:keepNext/>
      </w:pPr>
      <w:r>
        <w:rPr>
          <w:b/>
        </w:rPr>
        <w:t>3. Významová rovina jazyka – 18 hodín</w:t>
      </w:r>
    </w:p>
    <w:p w14:paraId="71E1AD06" w14:textId="77777777" w:rsidR="00FA5B86" w:rsidRDefault="00FB4437">
      <w:pPr>
        <w:keepNext/>
        <w:spacing w:before="100"/>
        <w:jc w:val="both"/>
      </w:pPr>
      <w:r>
        <w:rPr>
          <w:b/>
        </w:rPr>
        <w:t>Obsahový štandard</w:t>
      </w:r>
    </w:p>
    <w:p w14:paraId="79B7B317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Synonymá, antonymá, jednovýznamové a viacvýznamové slová; citovo zafarbené a neutrálne slová.</w:t>
      </w:r>
    </w:p>
    <w:p w14:paraId="175E7990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Tvorenie slov odvodzovaním – základové slovo, slovotvorný základ, predpona a prípona.</w:t>
      </w:r>
    </w:p>
    <w:p w14:paraId="1E6A34B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Odvodzovanie podstatných mien, slovies, prídavných mien a prísloviek.</w:t>
      </w:r>
    </w:p>
    <w:p w14:paraId="6B74710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Tvorenie slov skladaním; zložené slová a ich pravopis.</w:t>
      </w:r>
    </w:p>
    <w:p w14:paraId="6D20BD48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Rozprávanie v 1. a 3. osobe s využitím priamej reči; kompozícia rozprávania.</w:t>
      </w:r>
    </w:p>
    <w:p w14:paraId="1C0A65B9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1. školská slohová práca podľa ŠkVP – ja/on rozprávanie s použitím priamej reči.</w:t>
      </w:r>
    </w:p>
    <w:p w14:paraId="55ED39B4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Tematické overenie významovej roviny jazyka.</w:t>
      </w:r>
    </w:p>
    <w:p w14:paraId="08CBA3E2" w14:textId="77777777" w:rsidR="00FA5B86" w:rsidRDefault="00FB4437">
      <w:pPr>
        <w:keepNext/>
        <w:spacing w:before="100"/>
        <w:jc w:val="both"/>
      </w:pPr>
      <w:r>
        <w:rPr>
          <w:b/>
        </w:rPr>
        <w:t>Výkonový štandard</w:t>
      </w:r>
    </w:p>
    <w:p w14:paraId="075AC16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a funkčne používať synonymá, antonymá a slová podľa významu a citového zafarbenia;</w:t>
      </w:r>
    </w:p>
    <w:p w14:paraId="3FB9B3DA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určiť základové a odvodené slovo a identifikovať slovotvorné časti;</w:t>
      </w:r>
    </w:p>
    <w:p w14:paraId="5235979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tvoriť nové slová odvodzovaním a skladaním a uplatniť správny pravopis;</w:t>
      </w:r>
    </w:p>
    <w:p w14:paraId="6D04B306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vytvoriť súvislé rozprávanie v 1. alebo 3. osobe s využitím priamej reči a logickej časovej postupnosti.</w:t>
      </w:r>
    </w:p>
    <w:p w14:paraId="6854D81A" w14:textId="77777777" w:rsidR="00FA5B86" w:rsidRDefault="00FB4437">
      <w:pPr>
        <w:keepNext/>
      </w:pPr>
      <w:r>
        <w:rPr>
          <w:b/>
        </w:rPr>
        <w:t>4. Tvaroslovie – 42 hodín</w:t>
      </w:r>
    </w:p>
    <w:p w14:paraId="19F33F14" w14:textId="77777777" w:rsidR="00FA5B86" w:rsidRDefault="00FB4437">
      <w:pPr>
        <w:keepNext/>
        <w:spacing w:before="100"/>
        <w:jc w:val="both"/>
      </w:pPr>
      <w:r>
        <w:rPr>
          <w:b/>
        </w:rPr>
        <w:t>Obsahový štandard</w:t>
      </w:r>
    </w:p>
    <w:p w14:paraId="23C7AFBE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Podstatné mená – konkrétne a abstraktné; vokatív a oslovenie; gramatické kategórie a skloňovanie.</w:t>
      </w:r>
    </w:p>
    <w:p w14:paraId="3EADDED2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Statický a dynamický opis – porovnanie, osnova a tvorba vlastného opisu.</w:t>
      </w:r>
    </w:p>
    <w:p w14:paraId="2F49ED1D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Prídavné mená – akostné, vzťahové, privlastňovacie individuálne a druhové; vzory otcov/matkin a páví; pravopis.</w:t>
      </w:r>
    </w:p>
    <w:p w14:paraId="421A4EA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Zámená – osobné základné a privlastňovacie; krátke a dlhé tvary a skloňovanie.</w:t>
      </w:r>
    </w:p>
    <w:p w14:paraId="0648EDD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Číslovky – opakovanie základných a radových čísloviek.</w:t>
      </w:r>
    </w:p>
    <w:p w14:paraId="36D9CE70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Slovesá – zvratné a nezvratné, plnovýznamové a neplnovýznamové, slovesné spôsoby, jednoduché a zložené slovesné tvary.</w:t>
      </w:r>
    </w:p>
    <w:p w14:paraId="5CD17D6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Príslovky – druhy a stupňovanie; predložky – väzba s pádom a vokalizácia; spojky; citoslovcia.</w:t>
      </w:r>
    </w:p>
    <w:p w14:paraId="6BC47C4E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Charakteristika ako slohový útvar.</w:t>
      </w:r>
    </w:p>
    <w:p w14:paraId="6BE1BCC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Diskusia – argument a protiargument.</w:t>
      </w:r>
    </w:p>
    <w:p w14:paraId="4E136B91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Projekt – plánovanie, tímová práca, tvorba a prezentácia.</w:t>
      </w:r>
    </w:p>
    <w:p w14:paraId="5A1274B6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2. školská slohová práca podľa ŠkVP – statický opis.</w:t>
      </w:r>
    </w:p>
    <w:p w14:paraId="11145E8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2. kontrolný diktát – prídavné mená; 3. kontrolný diktát – slovesné spôsoby; oprava a analýza chýb.</w:t>
      </w:r>
    </w:p>
    <w:p w14:paraId="557C51C4" w14:textId="77777777" w:rsidR="00FA5B86" w:rsidRDefault="00FB4437">
      <w:pPr>
        <w:keepNext/>
        <w:spacing w:before="100"/>
        <w:jc w:val="both"/>
      </w:pPr>
      <w:r>
        <w:rPr>
          <w:b/>
        </w:rPr>
        <w:t>Výkonový štandard</w:t>
      </w:r>
    </w:p>
    <w:p w14:paraId="1D59A06D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konkrétne a abstraktné podstatné mená a správne ich skloňovať;</w:t>
      </w:r>
    </w:p>
    <w:p w14:paraId="126C2F5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statický a dynamický opis a vytvoriť statický opis podľa osnovy;</w:t>
      </w:r>
    </w:p>
    <w:p w14:paraId="5B6204B6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druhy prídavných mien a správne skloňovať a písať privlastňovacie prídavné mená;</w:t>
      </w:r>
    </w:p>
    <w:p w14:paraId="5A5B929B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správne používať a skloňovať osobné a privlastňovacie zámená;</w:t>
      </w:r>
    </w:p>
    <w:p w14:paraId="06143202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základné a radové číslovky a uplatňovať správny pravopis;</w:t>
      </w:r>
    </w:p>
    <w:p w14:paraId="4FCF2734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zvratné a nezvratné, plnovýznamové a neplnovýznamové slovesá, určiť slovesný spôsob a tvar;</w:t>
      </w:r>
    </w:p>
    <w:p w14:paraId="591FE3B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identifikovať a funkčne používať príslovky, predložky, spojky a citoslovcia;</w:t>
      </w:r>
    </w:p>
    <w:p w14:paraId="37708814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formulovať argument a protiargument a rešpektovať pravidlá diskusie;</w:t>
      </w:r>
    </w:p>
    <w:p w14:paraId="73212681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spolupracovať na projekte a prezentovať výsledok práce.</w:t>
      </w:r>
    </w:p>
    <w:p w14:paraId="59CF0864" w14:textId="77777777" w:rsidR="00FA5B86" w:rsidRDefault="00FB4437">
      <w:pPr>
        <w:keepNext/>
      </w:pPr>
      <w:r>
        <w:rPr>
          <w:b/>
        </w:rPr>
        <w:t>5. Skladba – jednoduchá veta – 6 hodín</w:t>
      </w:r>
    </w:p>
    <w:p w14:paraId="7681C2F6" w14:textId="77777777" w:rsidR="00FA5B86" w:rsidRDefault="00FB4437">
      <w:pPr>
        <w:keepNext/>
        <w:spacing w:before="100"/>
        <w:jc w:val="both"/>
      </w:pPr>
      <w:r>
        <w:rPr>
          <w:b/>
        </w:rPr>
        <w:t>Obsahový štandard</w:t>
      </w:r>
    </w:p>
    <w:p w14:paraId="6B214104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Základné vetné členy – podmet a prísudok.</w:t>
      </w:r>
    </w:p>
    <w:p w14:paraId="75C814C9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Slovesný a slovesno-menný prísudok.</w:t>
      </w:r>
    </w:p>
    <w:p w14:paraId="17D2573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Prisudzovací sklad; zhoda podmetu a prísudku.</w:t>
      </w:r>
    </w:p>
    <w:p w14:paraId="7B69682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Jednoduchá veta – práca s vetnou stavbou v kontexte textu.</w:t>
      </w:r>
    </w:p>
    <w:p w14:paraId="15CD3AFF" w14:textId="77777777" w:rsidR="00FA5B86" w:rsidRDefault="00FB4437">
      <w:pPr>
        <w:keepNext/>
        <w:spacing w:before="100"/>
        <w:jc w:val="both"/>
      </w:pPr>
      <w:r>
        <w:rPr>
          <w:b/>
        </w:rPr>
        <w:t>Výkonový štandard</w:t>
      </w:r>
    </w:p>
    <w:p w14:paraId="7D5CFD4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identifikovať podmet a prísudok a určiť spôsob ich vyjadrenia;</w:t>
      </w:r>
    </w:p>
    <w:p w14:paraId="736EB42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rozlíšiť slovesný a slovesno-menný prísudok;</w:t>
      </w:r>
    </w:p>
    <w:p w14:paraId="7901870A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určiť prisudzovací sklad a vysvetliť zhodu medzi podmetom a prísudkom;</w:t>
      </w:r>
    </w:p>
    <w:p w14:paraId="4AA6933A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tvoriť gramaticky správne jednoduché vety.</w:t>
      </w:r>
    </w:p>
    <w:p w14:paraId="736AF700" w14:textId="77777777" w:rsidR="00FA5B86" w:rsidRDefault="00FB4437">
      <w:pPr>
        <w:keepNext/>
      </w:pPr>
      <w:r>
        <w:rPr>
          <w:b/>
        </w:rPr>
        <w:t>6. Opakovanie učiva 6. ročníka – 12 hodín</w:t>
      </w:r>
    </w:p>
    <w:p w14:paraId="6992C085" w14:textId="77777777" w:rsidR="00FA5B86" w:rsidRDefault="00FB4437">
      <w:pPr>
        <w:keepNext/>
        <w:spacing w:before="100"/>
        <w:jc w:val="both"/>
      </w:pPr>
      <w:r>
        <w:rPr>
          <w:b/>
        </w:rPr>
        <w:t>Obsahový štandard</w:t>
      </w:r>
    </w:p>
    <w:p w14:paraId="3DF0A288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Systematizácia učiva 6. ročníka zo všetkých jazykových rovín, komunikácie a slohu.</w:t>
      </w:r>
    </w:p>
    <w:p w14:paraId="53980AAE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 a jazyková analýza primeraných textov.</w:t>
      </w:r>
    </w:p>
    <w:p w14:paraId="0ADE95C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4. kontrolný diktát – opakovanie učiva 6. ročníka; oprava a analýza chýb.</w:t>
      </w:r>
    </w:p>
    <w:p w14:paraId="18256BC2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Výstupné overenie vedomostí, tvorivé a projektové aktivity, sebahodnotenie.</w:t>
      </w:r>
    </w:p>
    <w:p w14:paraId="6EA3B13D" w14:textId="77777777" w:rsidR="00FA5B86" w:rsidRDefault="00FB4437">
      <w:pPr>
        <w:keepNext/>
        <w:spacing w:before="100"/>
        <w:jc w:val="both"/>
      </w:pPr>
      <w:r>
        <w:rPr>
          <w:b/>
        </w:rPr>
        <w:t>Výkonový štandard</w:t>
      </w:r>
    </w:p>
    <w:p w14:paraId="18D3611B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systematizovať a samostatne aplikovať poznatky z učiva 6. ročníka;</w:t>
      </w:r>
    </w:p>
    <w:p w14:paraId="00410AAD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analyzovať primeraný text z hľadiska obsahu a jazykovej stavby;</w:t>
      </w:r>
    </w:p>
    <w:p w14:paraId="5A43355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uplatniť pravopisnú normu v diktáte a vlastnom texte;</w:t>
      </w:r>
    </w:p>
    <w:p w14:paraId="5F62F233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prezentovať výsledky vlastnej alebo tímovej práce a zhodnotiť vlastné napredovanie.</w:t>
      </w:r>
    </w:p>
    <w:p w14:paraId="71F26657" w14:textId="77777777" w:rsidR="00FA5B86" w:rsidRDefault="00FB4437">
      <w:pPr>
        <w:keepNext/>
        <w:jc w:val="both"/>
      </w:pPr>
      <w:r>
        <w:rPr>
          <w:b/>
        </w:rPr>
        <w:lastRenderedPageBreak/>
        <w:t>Požadovaný výstup z 6. ročníka</w:t>
      </w:r>
    </w:p>
    <w:p w14:paraId="7B4D134F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Žiak rozlišuje základné komunikačné situácie, slovnú a neslovnú komunikáciu a správne zapisuje priamu reč.</w:t>
      </w:r>
    </w:p>
    <w:p w14:paraId="56EAB9B4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Rozlišuje synonymá, antonymá, slová podľa významu a citového zafarbenia a ovláda základné spôsoby tvorenia slov.</w:t>
      </w:r>
    </w:p>
    <w:p w14:paraId="05E31FE9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Správne používa podstatné mená, prídavné mená, zámená, číslovky, slovesá a vybrané neohybné slovné druhy.</w:t>
      </w:r>
    </w:p>
    <w:p w14:paraId="754BE83C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Rozlišuje statický a dynamický opis a dokáže vytvoriť statický opis.</w:t>
      </w:r>
    </w:p>
    <w:p w14:paraId="7C1947A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Dokáže vytvoriť rozprávanie v 1. alebo 3. osobe s využitím priamej reči.</w:t>
      </w:r>
    </w:p>
    <w:p w14:paraId="70DE7CE6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Formuluje argument a protiargument a kultivovane sa zapája do diskusie.</w:t>
      </w:r>
    </w:p>
    <w:p w14:paraId="226A7C6B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Určuje podmet, prísudok a prisudzovací sklad a uplatňuje zhodu podmetu s prísudkom.</w:t>
      </w:r>
    </w:p>
    <w:p w14:paraId="6A33C7E5" w14:textId="77777777" w:rsidR="00FA5B86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Pracuje s textom, slovníkmi a primeranými digitálnymi zdrojmi a prezentuje projekt.</w:t>
      </w:r>
    </w:p>
    <w:p w14:paraId="5F8890C7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</w:pPr>
      <w:r>
        <w:rPr>
          <w:b/>
          <w:color w:val="FFFFFF"/>
          <w:sz w:val="23"/>
        </w:rPr>
        <w:t>4. PRIEREZOVÉ TÉMY A MEDZIPREDMETOVÉ VZŤAHY</w:t>
      </w:r>
    </w:p>
    <w:p w14:paraId="15271469" w14:textId="77777777" w:rsidR="00400C50" w:rsidRDefault="00EA61A3">
      <w:pPr>
        <w:jc w:val="both"/>
      </w:pPr>
      <w:r>
        <w:t xml:space="preserve">Prierezové témy a medzipredmetové vzťahy sa začleňujú funkčne podľa obsahu </w:t>
      </w:r>
      <w:r>
        <w:t>konkrétnej témy, komunikačnej situácie a potrieb žiakov. V súlade so ŠkVP školy sú v osnovách explicitne uplatňované tieto prierezové témy:</w:t>
      </w:r>
    </w:p>
    <w:p w14:paraId="1746CC20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Osobnostný a sociálny rozvoj (OSR) – sebapoznanie, sebaregulácia, spolupráca, kultivovaná komunikácia, </w:t>
      </w:r>
      <w:r>
        <w:rPr>
          <w:sz w:val="19"/>
        </w:rPr>
        <w:t>rešpekt, riešenie konfliktov a zodpovedné rozhodovanie; primerane veku zahŕňa aj výchovu k manželstvu a rodičovstvu.</w:t>
      </w:r>
    </w:p>
    <w:p w14:paraId="1211A22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Environmentálna výchova (ENV) – porozumenie vzťahom človeka a prostredia, práca s environmentálnymi textami, argumentácia a tvorba postoj</w:t>
      </w:r>
      <w:r>
        <w:rPr>
          <w:sz w:val="19"/>
        </w:rPr>
        <w:t>ov k udržateľnému správaniu.</w:t>
      </w:r>
    </w:p>
    <w:p w14:paraId="498639F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Mediálna výchova (MDV) – rozlišovanie faktu, názoru a manipulácie, overovanie dôveryhodnosti zdrojov, kritické čítanie médií, bezpečné a etické správanie v digitálnom priestore.</w:t>
      </w:r>
    </w:p>
    <w:p w14:paraId="3D6A6803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Multikultúrna výchova (MUV) – rešpektovanie j</w:t>
      </w:r>
      <w:r>
        <w:rPr>
          <w:sz w:val="19"/>
        </w:rPr>
        <w:t>azykovej, kultúrnej a názorovej rozmanitosti, tolerancia a kultivovaná komunikácia bez predsudkov.</w:t>
      </w:r>
    </w:p>
    <w:p w14:paraId="3625062B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Dopravná výchova – výchova k bezpečnosti v cestnej premávke (DOV) – funkčné využitie vecných textov, pokynov, pravidiel a komunikačných situácií s tematiko</w:t>
      </w:r>
      <w:r>
        <w:rPr>
          <w:sz w:val="19"/>
        </w:rPr>
        <w:t>u bezpečnosti.</w:t>
      </w:r>
    </w:p>
    <w:p w14:paraId="456A799C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Ochrana života a zdravia (OZO) – práca s textami a komunikačnými situáciami podporujúcimi bezpečnosť, zdravý životný štýl, prevenciu rizík a zodpovedné správanie.</w:t>
      </w:r>
    </w:p>
    <w:p w14:paraId="20C83548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Tvorba projektu a prezentačné zručnosti (TPZ) – vyhľadávanie, triedenie a </w:t>
      </w:r>
      <w:r>
        <w:rPr>
          <w:sz w:val="19"/>
        </w:rPr>
        <w:t>spracovanie informácií, tímová spolupráca, tvorba výstupu, prezentovanie a reflexia.</w:t>
      </w:r>
    </w:p>
    <w:p w14:paraId="3BB0DC4E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Regionálna výchova a tradičná ľudová kultúra (RLK) – regionálna identita, nárečia, miestna kultúra, tradície, literárne a jazykové prejavy regiónu Orava.</w:t>
      </w:r>
    </w:p>
    <w:p w14:paraId="0B006B50" w14:textId="77777777" w:rsidR="00400C50" w:rsidRDefault="00EA61A3">
      <w:pPr>
        <w:keepNext/>
        <w:spacing w:before="100" w:after="40" w:line="252" w:lineRule="auto"/>
      </w:pPr>
      <w:r>
        <w:rPr>
          <w:b/>
          <w:color w:val="000000"/>
          <w:sz w:val="21"/>
        </w:rPr>
        <w:t>Medzipredmetové</w:t>
      </w:r>
      <w:r>
        <w:rPr>
          <w:b/>
          <w:color w:val="000000"/>
          <w:sz w:val="21"/>
        </w:rPr>
        <w:t xml:space="preserve"> vzťahy</w:t>
      </w:r>
    </w:p>
    <w:p w14:paraId="2A21A0C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Literatúra / jazyková zložka SJL – prepojenie práce s vecným a umeleckým textom, slovnou zásobou, kompozíciou, interpretáciou a tvorbou vlastných prejavov.</w:t>
      </w:r>
    </w:p>
    <w:p w14:paraId="6721950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Dejepis, geografia, občianska náuka – historický a spoločenský kontext textov, regionáln</w:t>
      </w:r>
      <w:r>
        <w:rPr>
          <w:sz w:val="19"/>
        </w:rPr>
        <w:t>e témy, argumentácia, práca s informáciami a kultúrne súvislosti.</w:t>
      </w:r>
    </w:p>
    <w:p w14:paraId="0E604515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Etická a náboženská výchova – hodnotové témy, vzťahy, rešpekt, empatia, zodpovednosť a kultivovaný dialóg.</w:t>
      </w:r>
    </w:p>
    <w:p w14:paraId="1E46E7E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Informatika – digitálna a informačná gramotnosť, vyhľadávanie a overovanie zdro</w:t>
      </w:r>
      <w:r>
        <w:rPr>
          <w:sz w:val="19"/>
        </w:rPr>
        <w:t>jov, práca s textovým editorom, prezentáciami a zásadami netikety a autorských práv.</w:t>
      </w:r>
    </w:p>
    <w:p w14:paraId="213C833C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Prírodovedné predmety, výtvarná a hudobná výchova – práca s odborným a obrazovým materiálom, opis, interpretácia, tvorivosť, kultúrne a environmentálne súvislosti.</w:t>
      </w:r>
    </w:p>
    <w:p w14:paraId="29834C3F" w14:textId="77777777" w:rsidR="00400C50" w:rsidRDefault="00EA61A3">
      <w:pPr>
        <w:keepNext/>
        <w:spacing w:line="240" w:lineRule="auto"/>
      </w:pPr>
      <w:r>
        <w:rPr>
          <w:b/>
        </w:rPr>
        <w:t>Škols</w:t>
      </w:r>
      <w:r>
        <w:rPr>
          <w:b/>
        </w:rPr>
        <w:t>ká konkretizácia</w:t>
      </w:r>
    </w:p>
    <w:p w14:paraId="2D10D040" w14:textId="77777777" w:rsidR="00400C50" w:rsidRDefault="00EA61A3">
      <w:pPr>
        <w:spacing w:line="240" w:lineRule="auto"/>
      </w:pPr>
      <w:r>
        <w:t>V súlade so ŠkVP školy sa pri vhodných témach využíva regionálny kontext Oravy, fond školskej a verejnej knižnice, školské a miestne kultúrne podujatia, overené digitálne zdroje a projektové výstupy žiakov.</w:t>
      </w:r>
    </w:p>
    <w:p w14:paraId="7911E609" w14:textId="77777777" w:rsidR="00400C50" w:rsidRDefault="00EA61A3">
      <w:pPr>
        <w:spacing w:line="240" w:lineRule="auto"/>
      </w:pPr>
      <w:r>
        <w:t xml:space="preserve">Výučba cielene rozvíja </w:t>
      </w:r>
      <w:r>
        <w:t>bezpečnú a etickú prácu s digitálnym obsahom, overovanie zdrojov a rešpektovanie autorských práv. Pri žiakoch so ŠVVP sa uplatňujú schválené podporné opatrenia; nadaným žiakom sa poskytujú rozširujúce a tvorivé úlohy.</w:t>
      </w:r>
    </w:p>
    <w:p w14:paraId="3EB2EFB7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5. METÓDY A FORMY PRÁCE – STRATÉGIE VYUČOVANIA</w:t>
      </w:r>
    </w:p>
    <w:p w14:paraId="71A3107A" w14:textId="77777777" w:rsidR="00400C50" w:rsidRDefault="00EA61A3">
      <w:pPr>
        <w:jc w:val="both"/>
      </w:pPr>
      <w:r>
        <w:t>Stratégie vyučovania vychádzajú z cieľa školy rozvíjať porozumenie, samostatnosť a kľúčové kompetencie žiakov. Uplatňujú sa aktívne a diferencované metódy, ktoré prepájajú jazykové a literárne poznatky s reálnou komunikáciou, prácou s informáciami</w:t>
      </w:r>
      <w:r>
        <w:t xml:space="preserve"> a tvorbou.</w:t>
      </w:r>
    </w:p>
    <w:p w14:paraId="17BBFFB9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čítanie s porozumením, interpretácia a analýza vecných i umeleckých textov; práca s explicitnými a implicitnými informáciami, kľúčovými slovami a argumentmi;</w:t>
      </w:r>
    </w:p>
    <w:p w14:paraId="224E2929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dialogické metódy, riadený a sokratovský rozhovor, diskusia, debata, argumentácia,</w:t>
      </w:r>
      <w:r>
        <w:rPr>
          <w:sz w:val="19"/>
        </w:rPr>
        <w:t xml:space="preserve"> prezentácia a kultivované ústne vyjadrovanie;</w:t>
      </w:r>
    </w:p>
    <w:p w14:paraId="2B8DD247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induktívne vyvodzovanie, problémové a bádateľské úlohy, jazykové a literárne hry, tvorivé úlohy a učenie v súvislostiach;</w:t>
      </w:r>
    </w:p>
    <w:p w14:paraId="7AC8B319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individuálna, párová, skupinová a kooperatívna práca, rovesnícke učenie a spoločná </w:t>
      </w:r>
      <w:r>
        <w:rPr>
          <w:sz w:val="19"/>
        </w:rPr>
        <w:t>reflexia výsledkov;</w:t>
      </w:r>
    </w:p>
    <w:p w14:paraId="008BC6F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projektové a zážitkové vyučovanie s prepájaním prierezových tém a medzipredmetových vzťahov;</w:t>
      </w:r>
    </w:p>
    <w:p w14:paraId="0D5C8F08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práca s učebnicou, pracovným zošitom, školskou knižnicou, slovníkmi, jazykovými príručkami, autentickými textami a overenými informačnými z</w:t>
      </w:r>
      <w:r>
        <w:rPr>
          <w:sz w:val="19"/>
        </w:rPr>
        <w:t>drojmi;</w:t>
      </w:r>
    </w:p>
    <w:p w14:paraId="32E7DA35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primerané využívanie digitálnych technológií, zdieľaných dokumentov, interaktívneho obsahu a nástrojov na tvorbu a prezentáciu; dôraz na autorské práva, bezpečnosť a kritické overovanie informácií;</w:t>
      </w:r>
    </w:p>
    <w:p w14:paraId="03AB005B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formatívne hodnotenie, sebahodnotenie, rovesní</w:t>
      </w:r>
      <w:r>
        <w:rPr>
          <w:sz w:val="19"/>
        </w:rPr>
        <w:t>cka spätná väzba, práca s chybou a stanovovanie ďalších krokov učenia;</w:t>
      </w:r>
    </w:p>
    <w:p w14:paraId="52395DC4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diferenciácia úloh podľa úrovne žiakov, podporné opatrenia pre žiakov so ŠVVP a rozširujúce úlohy pre nadaných žiakov v súlade s odporúčaniami školského podporného tímu a zariadenia p</w:t>
      </w:r>
      <w:r>
        <w:rPr>
          <w:sz w:val="19"/>
        </w:rPr>
        <w:t>oradenstva a prevencie.</w:t>
      </w:r>
    </w:p>
    <w:p w14:paraId="7DCEFAF5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6. HODNOTENIE PREDMETU</w:t>
      </w:r>
    </w:p>
    <w:p w14:paraId="087E8DEE" w14:textId="77777777" w:rsidR="00400C50" w:rsidRDefault="00EA61A3">
      <w:pPr>
        <w:jc w:val="both"/>
      </w:pPr>
      <w:r>
        <w:t>Hodnotenie sa uskutočňuje priebežne a súhrnne v súlade so ŠkVP školy. Spája sumatívne hodnotenie s formatívnou spätnou väzbou a sleduje vedomosti, zručnosti, pokrok žiaka, schopnosť aplikovať učivo, komunikačn</w:t>
      </w:r>
      <w:r>
        <w:t>é a čitateľské kompetencie aj kvalitu samostatnej a skupinovej práce.</w:t>
      </w:r>
    </w:p>
    <w:p w14:paraId="7A179FED" w14:textId="77777777" w:rsidR="00400C50" w:rsidRDefault="00EA61A3">
      <w:pPr>
        <w:keepNext/>
        <w:spacing w:before="100" w:after="40" w:line="252" w:lineRule="auto"/>
      </w:pPr>
      <w:r>
        <w:rPr>
          <w:b/>
          <w:color w:val="000000"/>
          <w:sz w:val="21"/>
        </w:rPr>
        <w:t>Podklady na hodnotenie</w:t>
      </w:r>
    </w:p>
    <w:p w14:paraId="775F375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ústne overovanie vedomostí – ústne odpovede, rozhovor, diskusia, interpretácia textu, argumentácia a prezentácia;</w:t>
      </w:r>
    </w:p>
    <w:p w14:paraId="1ADAE258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písomné overovanie vedomostí – krátke a </w:t>
      </w:r>
      <w:r>
        <w:rPr>
          <w:sz w:val="19"/>
        </w:rPr>
        <w:t>priebežné písomné práce, tematické práce, vstupné, polročné a výstupné testy, pracovné listy a pravopisné cvičenia;</w:t>
      </w:r>
    </w:p>
    <w:p w14:paraId="5A2A066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jazykové a slohové výstupy – diktáty a slohové práce v počte a rozsahu stanovenom ŠkVP a predmetovou komisiou;</w:t>
      </w:r>
    </w:p>
    <w:p w14:paraId="1945C092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 xml:space="preserve">• literárne a </w:t>
      </w:r>
      <w:r>
        <w:rPr>
          <w:sz w:val="19"/>
        </w:rPr>
        <w:t>čitateľské výstupy – čítanie nahlas a s porozumením, umelecký prednes, recitácia, interpretácia a dramatizácia literárnych textov;</w:t>
      </w:r>
    </w:p>
    <w:p w14:paraId="23F95843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praktické a tvorivé výstupy – projekty, referáty, prezentácie, tvorivé úlohy, samostatná a skupinová práca a zapájanie sa d</w:t>
      </w:r>
      <w:r>
        <w:rPr>
          <w:sz w:val="19"/>
        </w:rPr>
        <w:t>o jazykových, literárnych a recitačných súťaží;</w:t>
      </w:r>
    </w:p>
    <w:p w14:paraId="2FBBD729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aktivita, príprava, zodpovednosť, práca s chybou, sebahodnotenie, rovesnícke hodnotenie a formatívna spätná väzba so zameraním na ďalší krok učenia.</w:t>
      </w:r>
    </w:p>
    <w:p w14:paraId="543A0B0C" w14:textId="77777777" w:rsidR="00400C50" w:rsidRDefault="00EA61A3">
      <w:pPr>
        <w:keepNext/>
        <w:spacing w:line="240" w:lineRule="auto"/>
      </w:pPr>
      <w:r>
        <w:rPr>
          <w:b/>
        </w:rPr>
        <w:t>Osobitosti hodnotenia jazykovej zložky</w:t>
      </w:r>
    </w:p>
    <w:p w14:paraId="51C6AC51" w14:textId="77777777" w:rsidR="00400C50" w:rsidRDefault="00EA61A3">
      <w:pPr>
        <w:spacing w:line="240" w:lineRule="auto"/>
      </w:pPr>
      <w:r>
        <w:t>Pri jazykovej zlož</w:t>
      </w:r>
      <w:r>
        <w:t>ke sa kladie zvýšený dôraz na pravopisnú, gramatickú a interpunkčnú správnosť, funkčné používanie jazykových javov v texte, jazykový rozbor, čítanie s porozumením, tvorbu ústnych a písomných prejavov a schopnosť vlastný text plánovať, revidovať a opravovať</w:t>
      </w:r>
      <w:r>
        <w:t>.</w:t>
      </w:r>
    </w:p>
    <w:p w14:paraId="4DCD7AEA" w14:textId="77777777" w:rsidR="00400C50" w:rsidRDefault="00EA61A3">
      <w:pPr>
        <w:spacing w:line="240" w:lineRule="auto"/>
      </w:pPr>
      <w:r>
        <w:t>Diktáty, pravopisné cvičenia, slohové práce a jazykové testy sa hodnotia podľa jednotných školských kritérií. Literárne, recitačné a dramatizačné výstupy sa zohľadňujú v celkovom hodnotení predmetu SJL, nie však ako hlavný podklad hodnotenia jazykovej zl</w:t>
      </w:r>
      <w:r>
        <w:t>ožky.</w:t>
      </w:r>
    </w:p>
    <w:p w14:paraId="5EF13487" w14:textId="77777777" w:rsidR="00400C50" w:rsidRDefault="00EA61A3">
      <w:pPr>
        <w:keepNext/>
        <w:spacing w:before="100" w:after="40" w:line="252" w:lineRule="auto"/>
      </w:pPr>
      <w:r>
        <w:rPr>
          <w:b/>
          <w:color w:val="000000"/>
          <w:sz w:val="21"/>
        </w:rPr>
        <w:t>Zásady hodnotenia</w:t>
      </w:r>
    </w:p>
    <w:p w14:paraId="667910DB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pri hodnotení sa prihliada na správnosť, samostatnosť, porozumenie, primeranosť vyjadrovania, schopnosť argumentovať, tvorivosť a individuálny pokrok žiaka;</w:t>
      </w:r>
    </w:p>
    <w:p w14:paraId="4D889E63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hodnotenie čítania zahŕňa správnosť, plynulosť, intonáciu, tempo, poroz</w:t>
      </w:r>
      <w:r>
        <w:rPr>
          <w:sz w:val="19"/>
        </w:rPr>
        <w:t>umenie textu a zodpovedný prístup k čítaniu;</w:t>
      </w:r>
    </w:p>
    <w:p w14:paraId="0D312D56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didaktické testy a písomné práce sa klasifikujú podľa percentuálnej úspešnosti a kritérií schválených školou a predmetovou komisiou;</w:t>
      </w:r>
    </w:p>
    <w:p w14:paraId="32A4E8E7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diktáty a slohové práce sa hodnotia podľa jednotných kritérií školy platný</w:t>
      </w:r>
      <w:r>
        <w:rPr>
          <w:sz w:val="19"/>
        </w:rPr>
        <w:t>ch pre 2. stupeň;</w:t>
      </w:r>
    </w:p>
    <w:p w14:paraId="7B87A348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pri žiakoch so ŠVVP sa rešpektujú schválené podporné opatrenia, odporúčania zariadenia poradenstva a prevencie a individuálny vzdelávací program, ak je vypracovaný.</w:t>
      </w:r>
    </w:p>
    <w:p w14:paraId="1D8FF84B" w14:textId="77777777" w:rsidR="00400C50" w:rsidRDefault="00EA61A3">
      <w:pPr>
        <w:keepNext/>
        <w:spacing w:line="240" w:lineRule="auto"/>
      </w:pPr>
      <w:r>
        <w:rPr>
          <w:b/>
        </w:rPr>
        <w:t>Transparentnosť hodnotenia</w:t>
      </w:r>
    </w:p>
    <w:p w14:paraId="373527E5" w14:textId="77777777" w:rsidR="00400C50" w:rsidRDefault="00EA61A3">
      <w:pPr>
        <w:spacing w:line="240" w:lineRule="auto"/>
      </w:pPr>
      <w:r>
        <w:t>Kritériá hodnotenia sú žiakom oznámené vopre</w:t>
      </w:r>
      <w:r>
        <w:t>d a primerane veku. Pri komplexnejších úlohách sa používajú jasné kritériá alebo hodnotiace rubriky; spätná väzba pomenúva zvládnuté prvky aj konkrétny ďalší krok učenia.</w:t>
      </w:r>
    </w:p>
    <w:p w14:paraId="0D483D15" w14:textId="77777777" w:rsidR="00400C50" w:rsidRDefault="00EA61A3">
      <w:pPr>
        <w:keepNext/>
        <w:spacing w:before="100"/>
      </w:pPr>
      <w:r>
        <w:rPr>
          <w:b/>
        </w:rPr>
        <w:t>Súhrnné hodnotenie</w:t>
      </w:r>
    </w:p>
    <w:p w14:paraId="275C0DA5" w14:textId="77777777" w:rsidR="00400C50" w:rsidRDefault="00EA61A3">
      <w:pPr>
        <w:jc w:val="both"/>
      </w:pPr>
      <w:r>
        <w:t xml:space="preserve">Súhrnné hodnotenie predmetu slovenský jazyk a literatúra vychádza </w:t>
      </w:r>
      <w:r>
        <w:t>z výsledkov jazykovej aj literárnej zložky a z celkového napredovania žiaka. Pri klasifikácii sa uplatňuje primeraná váha jednotlivých foriem overovania a prihliada sa na dlhodobejší výkon, nie iba na jednorazový výsledok.</w:t>
      </w:r>
    </w:p>
    <w:p w14:paraId="11844391" w14:textId="77777777" w:rsidR="00FA5B86" w:rsidRDefault="00FB4437">
      <w:pPr>
        <w:keepNext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000000"/>
        <w:spacing w:before="160" w:after="100" w:line="240" w:lineRule="auto"/>
        <w:outlineLvl w:val="0"/>
      </w:pPr>
      <w:r>
        <w:rPr>
          <w:b/>
          <w:color w:val="FFFFFF"/>
          <w:sz w:val="22"/>
        </w:rPr>
        <w:t>7. UČEBNÉ ZDROJE</w:t>
      </w:r>
    </w:p>
    <w:p w14:paraId="1A20D63D" w14:textId="77777777" w:rsidR="001E0392" w:rsidRDefault="00FB4437">
      <w:pPr>
        <w:keepNext/>
        <w:spacing w:before="100" w:after="40" w:line="252" w:lineRule="auto"/>
      </w:pPr>
      <w:r>
        <w:rPr>
          <w:b/>
          <w:color w:val="000000"/>
          <w:sz w:val="21"/>
        </w:rPr>
        <w:t>Používané pracovné učebnice:</w:t>
      </w:r>
    </w:p>
    <w:p w14:paraId="78C79D5A" w14:textId="77777777" w:rsidR="001E0392" w:rsidRDefault="00FB4437">
      <w:pPr>
        <w:jc w:val="both"/>
      </w:pPr>
      <w:r>
        <w:t>KRAJČOVIČOVÁ, Jarmila. Nový Slovenský jazyk pre 6. ročník ZŠ a 1. ročník GOŠ – 1. časť: pracovná učebnica. Bratislava: Orbis Pictus Istropolitana, 2019.</w:t>
      </w:r>
    </w:p>
    <w:p w14:paraId="1CEC7292" w14:textId="77777777" w:rsidR="001E0392" w:rsidRDefault="00FB4437">
      <w:pPr>
        <w:jc w:val="both"/>
      </w:pPr>
      <w:r>
        <w:t>KRAJČOVIČOVÁ, Jarmila. Nový Slovenský jazyk pre 6. ročník ZŠ a 1. ročník GOŠ – 2. časť: pracovná učebnica. Bratislava: Orbis Pictus Istropolitana, 2019. 96 s. ISBN 978-80-8120-911-6.</w:t>
      </w:r>
    </w:p>
    <w:p w14:paraId="35F3FBAB" w14:textId="77777777" w:rsidR="001E0392" w:rsidRDefault="00FB4437">
      <w:pPr>
        <w:keepNext/>
        <w:spacing w:before="100" w:after="40" w:line="252" w:lineRule="auto"/>
      </w:pPr>
      <w:r>
        <w:rPr>
          <w:b/>
          <w:color w:val="000000"/>
          <w:sz w:val="21"/>
        </w:rPr>
        <w:t>Ďalšie učebné zdroje a pomôcky:</w:t>
      </w:r>
    </w:p>
    <w:p w14:paraId="6C0AA489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pracovné listy, cvičenia a doplnkové materiály vytvorené vyučujúcim slovenského jazyka a literatúry podľa aktuálnych potrieb žiakov a tematického celku;</w:t>
      </w:r>
    </w:p>
    <w:p w14:paraId="6F571EAB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lastRenderedPageBreak/>
        <w:t>• Pravidlá slovenského pravopisu a ďalšie aktuálne kodifikačné a jazykové príručky;</w:t>
      </w:r>
    </w:p>
    <w:p w14:paraId="7C406C8B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Krátky slovník slovenského jazyka, Slovník súčasného slovenského jazyka, Synonymický slovník slovenčiny, slovníky cudzích slov a frazeologické slovníky podľa potreby;</w:t>
      </w:r>
    </w:p>
    <w:p w14:paraId="4E911C63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Ortograficko-gramatický slovník slovenčiny, Slovníkový portál JÚĽŠ SAV a Slovenský národný korpus;</w:t>
      </w:r>
    </w:p>
    <w:p w14:paraId="2FFAE09A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aktuálne odborné, populárno-náučné, publicistické a administratívne texty, autentické texty z tlače a online prostredia;</w:t>
      </w:r>
    </w:p>
    <w:p w14:paraId="4687373B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overené digitálne vzdelávacie a metodické materiály vydavateľa a vzdelávacích inštitúcií;</w:t>
      </w:r>
    </w:p>
    <w:p w14:paraId="4C5EB09E" w14:textId="77777777" w:rsidR="001E0392" w:rsidRDefault="00FB4437">
      <w:pPr>
        <w:spacing w:after="30" w:line="252" w:lineRule="auto"/>
        <w:ind w:left="312" w:hanging="142"/>
        <w:jc w:val="both"/>
      </w:pPr>
      <w:r>
        <w:rPr>
          <w:sz w:val="19"/>
        </w:rPr>
        <w:t>• interaktívna tabuľa, PC/notebook, dataprojektor, prezentácie, audio- a videoukážky, jazykové kartičky, tabuľky, prehľady a ďalšie názorné didaktické pomôcky.</w:t>
      </w:r>
    </w:p>
    <w:p w14:paraId="67AA8399" w14:textId="77777777" w:rsidR="00400C50" w:rsidRDefault="00EA61A3">
      <w:r>
        <w:rPr>
          <w:b/>
        </w:rPr>
        <w:t>Základné kurikulárne východiská</w:t>
      </w:r>
    </w:p>
    <w:p w14:paraId="13877B7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Inovovaný vzdelávací štandard Slovenský jazyk a literatúra – nižšie stredné vzdelávanie (iŠVP 2015).</w:t>
      </w:r>
    </w:p>
    <w:p w14:paraId="4F9974BA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Školský vzdelávací program ZŠ Námestovo, Komenského 495/33 na školský rok 2026/2027.</w:t>
      </w:r>
    </w:p>
    <w:p w14:paraId="4D1FE93F" w14:textId="77777777" w:rsidR="00400C50" w:rsidRDefault="00EA61A3">
      <w:pPr>
        <w:spacing w:after="30" w:line="252" w:lineRule="auto"/>
        <w:ind w:left="312" w:hanging="142"/>
        <w:jc w:val="both"/>
      </w:pPr>
      <w:r>
        <w:rPr>
          <w:sz w:val="19"/>
        </w:rPr>
        <w:t>• Aktuálny tematický výchovno-vz</w:t>
      </w:r>
      <w:r>
        <w:rPr>
          <w:sz w:val="19"/>
        </w:rPr>
        <w:t>delávací plán a schválené učebné zdroje pre príslušný ročník.</w:t>
      </w:r>
    </w:p>
    <w:sectPr w:rsidR="00400C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907" w:right="964" w:bottom="907" w:left="964" w:header="397" w:footer="39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D77F1" w14:textId="77777777" w:rsidR="00000000" w:rsidRDefault="00EA61A3">
      <w:pPr>
        <w:spacing w:after="0" w:line="240" w:lineRule="auto"/>
      </w:pPr>
      <w:r>
        <w:separator/>
      </w:r>
    </w:p>
  </w:endnote>
  <w:endnote w:type="continuationSeparator" w:id="0">
    <w:p w14:paraId="455565F3" w14:textId="77777777" w:rsidR="00000000" w:rsidRDefault="00EA6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1103F" w14:textId="77777777" w:rsidR="00400C50" w:rsidRDefault="00EA61A3">
    <w:pPr>
      <w:jc w:val="center"/>
    </w:pPr>
    <w:r>
      <w:rPr>
        <w:color w:val="777777"/>
        <w:sz w:val="15"/>
      </w:rPr>
      <w:t xml:space="preserve">Školský rok 2026/2027  •  strana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PAGE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2</w:t>
    </w:r>
    <w:r>
      <w:rPr>
        <w:color w:val="777777"/>
        <w:sz w:val="15"/>
      </w:rPr>
      <w:fldChar w:fldCharType="end"/>
    </w:r>
    <w:r>
      <w:rPr>
        <w:color w:val="777777"/>
        <w:sz w:val="15"/>
      </w:rPr>
      <w:t xml:space="preserve"> z </w:t>
    </w:r>
    <w:r>
      <w:rPr>
        <w:color w:val="777777"/>
        <w:sz w:val="15"/>
      </w:rPr>
      <w:fldChar w:fldCharType="begin"/>
    </w:r>
    <w:r>
      <w:rPr>
        <w:color w:val="777777"/>
        <w:sz w:val="15"/>
      </w:rPr>
      <w:instrText>NUMPAGES</w:instrText>
    </w:r>
    <w:r>
      <w:rPr>
        <w:color w:val="777777"/>
        <w:sz w:val="15"/>
      </w:rPr>
      <w:fldChar w:fldCharType="separate"/>
    </w:r>
    <w:r>
      <w:rPr>
        <w:noProof/>
        <w:color w:val="777777"/>
        <w:sz w:val="15"/>
      </w:rPr>
      <w:t>3</w:t>
    </w:r>
    <w:r>
      <w:rPr>
        <w:color w:val="777777"/>
        <w:sz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DAE66" w14:textId="77777777" w:rsidR="00400C50" w:rsidRDefault="00400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B16B0" w14:textId="77777777" w:rsidR="00000000" w:rsidRDefault="00EA61A3">
      <w:pPr>
        <w:spacing w:after="0" w:line="240" w:lineRule="auto"/>
      </w:pPr>
      <w:r>
        <w:separator/>
      </w:r>
    </w:p>
  </w:footnote>
  <w:footnote w:type="continuationSeparator" w:id="0">
    <w:p w14:paraId="7FF0566D" w14:textId="77777777" w:rsidR="00000000" w:rsidRDefault="00EA6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09607" w14:textId="77777777" w:rsidR="00400C50" w:rsidRDefault="00EA61A3">
    <w:pPr>
      <w:pBdr>
        <w:bottom w:val="single" w:sz="4" w:space="1" w:color="B7B7B7"/>
      </w:pBdr>
      <w:spacing w:after="40"/>
      <w:jc w:val="right"/>
    </w:pPr>
    <w:r>
      <w:rPr>
        <w:b/>
        <w:color w:val="666666"/>
        <w:sz w:val="15"/>
      </w:rPr>
      <w:t>UČEBNÉ OSNOVY  •  SJL  •  6. ROČNÍK  •  SLOVENSKÝ JAZYK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AE50F" w14:textId="77777777" w:rsidR="00400C50" w:rsidRDefault="00400C5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0392"/>
    <w:rsid w:val="0029639D"/>
    <w:rsid w:val="00326F90"/>
    <w:rsid w:val="00400C50"/>
    <w:rsid w:val="00AA1D8D"/>
    <w:rsid w:val="00B47730"/>
    <w:rsid w:val="00CB0664"/>
    <w:rsid w:val="00EA61A3"/>
    <w:rsid w:val="00FB44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977DFE"/>
  <w14:defaultImageDpi w14:val="300"/>
  <w15:docId w15:val="{EBEAA96C-1466-4477-8AA0-85D5AC91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60" w:line="259" w:lineRule="auto"/>
    </w:pPr>
    <w:rPr>
      <w:rFonts w:ascii="Arial" w:eastAsia="Arial" w:hAnsi="Arial" w:cs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spacing w:line="252" w:lineRule="auto"/>
      <w:ind w:left="720"/>
      <w:contextualSpacing/>
    </w:pPr>
    <w:rPr>
      <w:sz w:val="21"/>
    </w:r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line="252" w:lineRule="auto"/>
    </w:pPr>
    <w:rPr>
      <w:sz w:val="21"/>
    </w:r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3145</Words>
  <Characters>17928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Učebné osnovy SJL – Slovenský jazyk – 6. ročník – 2026/2027</dc:title>
  <dc:subject>Učebné osnovy slovenského jazyka a literatúry pre nižšie stredné vzdelávanie</dc:subject>
  <dc:creator>python-docx</dc:creator>
  <cp:keywords>SJL, učebné osnovy, ŠVP, ŠkVP, 2026/2027, ZŠ Komenského Námestovo</cp:keywords>
  <dc:description>Finálna zjednotená verzia vypracovaná v súlade so ŠVP a ŠkVP školy.</dc:description>
  <cp:lastModifiedBy>Učiteľ</cp:lastModifiedBy>
  <cp:revision>3</cp:revision>
  <dcterms:created xsi:type="dcterms:W3CDTF">2026-09-14T11:06:00Z</dcterms:created>
  <dcterms:modified xsi:type="dcterms:W3CDTF">2026-09-24T05:25:00Z</dcterms:modified>
  <cp:category/>
</cp:coreProperties>
</file>